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B6789" w14:textId="0BC04CA7" w:rsidR="009B20F0" w:rsidRDefault="001E6002" w:rsidP="009B20F0">
      <w:pPr>
        <w:pStyle w:val="Title"/>
      </w:pPr>
      <w:r>
        <w:rPr>
          <w:noProof/>
        </w:rPr>
        <mc:AlternateContent>
          <mc:Choice Requires="wps">
            <w:drawing>
              <wp:anchor distT="45720" distB="45720" distL="114300" distR="114300" simplePos="0" relativeHeight="251663360" behindDoc="0" locked="0" layoutInCell="1" allowOverlap="1" wp14:anchorId="6B49643A" wp14:editId="34BFC844">
                <wp:simplePos x="0" y="0"/>
                <wp:positionH relativeFrom="column">
                  <wp:posOffset>2432050</wp:posOffset>
                </wp:positionH>
                <wp:positionV relativeFrom="paragraph">
                  <wp:posOffset>558800</wp:posOffset>
                </wp:positionV>
                <wp:extent cx="3345180" cy="457200"/>
                <wp:effectExtent l="19050" t="19050" r="2667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457200"/>
                        </a:xfrm>
                        <a:prstGeom prst="rect">
                          <a:avLst/>
                        </a:prstGeom>
                        <a:solidFill>
                          <a:srgbClr val="FFFFFF"/>
                        </a:solidFill>
                        <a:ln w="412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4A53288B" w14:textId="4E9E9AD1" w:rsidR="001E6002" w:rsidRDefault="001E6002">
                            <w:r>
                              <w:t>The Appendix has trouble-shooting advice. If using a Mac OS, you will especially want to see the 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9643A" id="_x0000_t202" coordsize="21600,21600" o:spt="202" path="m,l,21600r21600,l21600,xe">
                <v:stroke joinstyle="miter"/>
                <v:path gradientshapeok="t" o:connecttype="rect"/>
              </v:shapetype>
              <v:shape id="_x0000_s1026" type="#_x0000_t202" style="position:absolute;margin-left:191.5pt;margin-top:44pt;width:263.4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" strokeweight="3.25pt">
                <v:textbox>
                  <w:txbxContent>
                    <w:p w14:paraId="4A53288B" w14:textId="4E9E9AD1" w:rsidR="001E6002" w:rsidRDefault="001E6002">
                      <w:r>
                        <w:t>The Appendix has trouble-shooting advice. If using a Mac OS, you will especially want to see the Appendix.</w:t>
                      </w:r>
                    </w:p>
                  </w:txbxContent>
                </v:textbox>
              </v:shape>
            </w:pict>
          </mc:Fallback>
        </mc:AlternateContent>
      </w:r>
      <w:r w:rsidR="00777221">
        <w:t>ADALM2000 (M2k) Tutorial</w:t>
      </w:r>
    </w:p>
    <w:p w14:paraId="2A6DF7C1" w14:textId="7D1DC531" w:rsidR="00AC578C" w:rsidRDefault="00777221" w:rsidP="00AC578C">
      <w:pPr>
        <w:pStyle w:val="Heading1"/>
      </w:pPr>
      <w:r>
        <w:t>What is the M2k?</w:t>
      </w:r>
    </w:p>
    <w:p w14:paraId="173C4426" w14:textId="2A4A49CB" w:rsidR="00DC5599" w:rsidRDefault="00777221" w:rsidP="00DC5599">
      <w:r>
        <w:t>Analog Devices manufactures the Active Learning Module 2000, also commonly referred to as the M2k. The M2k replaces several devices typically found in the lab environment, including voltage sources, voltmeters, oscilloscopes, and function generators. It does this by providing some very versatile hardware and a software backend to process and display it. In this tutorial, we’ll download a software</w:t>
      </w:r>
      <w:r w:rsidR="00C4133C">
        <w:t xml:space="preserve"> called “Scopy”</w:t>
      </w:r>
      <w:r>
        <w:t xml:space="preserve"> to provide an intuitive graphical user interface (GUI) to help us operate and interpret the M2k. We’ll also learn about the features and limitations of the M2k. </w:t>
      </w:r>
    </w:p>
    <w:p w14:paraId="0D846659" w14:textId="47F65352" w:rsidR="00031309" w:rsidRDefault="00031309" w:rsidP="00DC5599">
      <w:r>
        <w:rPr>
          <w:noProof/>
        </w:rPr>
        <mc:AlternateContent>
          <mc:Choice Requires="wps">
            <w:drawing>
              <wp:inline distT="0" distB="0" distL="0" distR="0" wp14:anchorId="3AE92523" wp14:editId="3F6E5EF0">
                <wp:extent cx="5343525" cy="685800"/>
                <wp:effectExtent l="0" t="0" r="28575"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85800"/>
                        </a:xfrm>
                        <a:prstGeom prst="rect">
                          <a:avLst/>
                        </a:prstGeom>
                        <a:solidFill>
                          <a:srgbClr val="FFFFFF"/>
                        </a:solidFill>
                        <a:ln w="9525">
                          <a:solidFill>
                            <a:srgbClr val="000000"/>
                          </a:solidFill>
                          <a:miter lim="800000"/>
                          <a:headEnd/>
                          <a:tailEnd/>
                        </a:ln>
                      </wps:spPr>
                      <wps:txbx>
                        <w:txbxContent>
                          <w:p w14:paraId="09D0748E" w14:textId="4A7E2E28" w:rsidR="00031309" w:rsidRDefault="00031309" w:rsidP="00C4133C">
                            <w:pPr>
                              <w:jc w:val="center"/>
                            </w:pPr>
                            <w:r>
                              <w:rPr>
                                <w:noProof/>
                              </w:rPr>
                              <w:drawing>
                                <wp:inline distT="0" distB="0" distL="0" distR="0" wp14:anchorId="4B6C1A0B" wp14:editId="677DD6E7">
                                  <wp:extent cx="4744112" cy="2419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744112" cy="2419688"/>
                                          </a:xfrm>
                                          <a:prstGeom prst="rect">
                                            <a:avLst/>
                                          </a:prstGeom>
                                        </pic:spPr>
                                      </pic:pic>
                                    </a:graphicData>
                                  </a:graphic>
                                </wp:inline>
                              </w:drawing>
                            </w:r>
                            <w:r>
                              <w:rPr>
                                <w:noProof/>
                              </w:rPr>
                              <w:drawing>
                                <wp:inline distT="0" distB="0" distL="0" distR="0" wp14:anchorId="65BDA3CC" wp14:editId="204AA1BF">
                                  <wp:extent cx="3326674" cy="220187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374060" cy="2233241"/>
                                          </a:xfrm>
                                          <a:prstGeom prst="rect">
                                            <a:avLst/>
                                          </a:prstGeom>
                                        </pic:spPr>
                                      </pic:pic>
                                    </a:graphicData>
                                  </a:graphic>
                                </wp:inline>
                              </w:drawing>
                            </w:r>
                          </w:p>
                          <w:p w14:paraId="3FF57E2D" w14:textId="3A4696BC" w:rsidR="00031309" w:rsidRDefault="00031309" w:rsidP="00C4133C">
                            <w:pPr>
                              <w:jc w:val="center"/>
                            </w:pPr>
                            <w:r>
                              <w:t xml:space="preserve">Source: </w:t>
                            </w:r>
                            <w:hyperlink r:id="rId10" w:history="1">
                              <w:r w:rsidRPr="00031309">
                                <w:rPr>
                                  <w:rStyle w:val="Hyperlink"/>
                                </w:rPr>
                                <w:t>https://www.analog.com/media/en/news-marketing-collateral/product-highlight/ADALM2000-Active-Learning-Module.pdf</w:t>
                              </w:r>
                            </w:hyperlink>
                          </w:p>
                        </w:txbxContent>
                      </wps:txbx>
                      <wps:bodyPr rot="0" vert="horz" wrap="square" lIns="91440" tIns="45720" rIns="91440" bIns="45720" anchor="t" anchorCtr="0">
                        <a:spAutoFit/>
                      </wps:bodyPr>
                    </wps:wsp>
                  </a:graphicData>
                </a:graphic>
              </wp:inline>
            </w:drawing>
          </mc:Choice>
          <mc:Fallback>
            <w:pict>
              <v:shape w14:anchorId="3AE92523" id="Text Box 2" o:spid="_x0000_s1027" type="#_x0000_t202" style="width:420.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">
                <v:textbox style="mso-fit-shape-to-text:t">
                  <w:txbxContent>
                    <w:p w14:paraId="09D0748E" w14:textId="4A7E2E28" w:rsidR="00031309" w:rsidRDefault="00031309" w:rsidP="00C4133C">
                      <w:pPr>
                        <w:jc w:val="center"/>
                      </w:pPr>
                      <w:r>
                        <w:rPr>
                          <w:noProof/>
                        </w:rPr>
                        <w:drawing>
                          <wp:inline distT="0" distB="0" distL="0" distR="0" wp14:anchorId="4B6C1A0B" wp14:editId="677DD6E7">
                            <wp:extent cx="4744112" cy="2419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744112" cy="2419688"/>
                                    </a:xfrm>
                                    <a:prstGeom prst="rect">
                                      <a:avLst/>
                                    </a:prstGeom>
                                  </pic:spPr>
                                </pic:pic>
                              </a:graphicData>
                            </a:graphic>
                          </wp:inline>
                        </w:drawing>
                      </w:r>
                      <w:r>
                        <w:rPr>
                          <w:noProof/>
                        </w:rPr>
                        <w:drawing>
                          <wp:inline distT="0" distB="0" distL="0" distR="0" wp14:anchorId="65BDA3CC" wp14:editId="204AA1BF">
                            <wp:extent cx="3326674" cy="220187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374060" cy="2233241"/>
                                    </a:xfrm>
                                    <a:prstGeom prst="rect">
                                      <a:avLst/>
                                    </a:prstGeom>
                                  </pic:spPr>
                                </pic:pic>
                              </a:graphicData>
                            </a:graphic>
                          </wp:inline>
                        </w:drawing>
                      </w:r>
                    </w:p>
                    <w:p w14:paraId="3FF57E2D" w14:textId="3A4696BC" w:rsidR="00031309" w:rsidRDefault="00031309" w:rsidP="00C4133C">
                      <w:pPr>
                        <w:jc w:val="center"/>
                      </w:pPr>
                      <w:r>
                        <w:t xml:space="preserve">Source: </w:t>
                      </w:r>
                      <w:hyperlink r:id="rId11" w:history="1">
                        <w:r w:rsidRPr="00031309">
                          <w:rPr>
                            <w:rStyle w:val="Hyperlink"/>
                          </w:rPr>
                          <w:t>https://www.analog.com/media/en/news-marketing-collateral/product-highlight/ADALM2000-Active-Learning-Module.pdf</w:t>
                        </w:r>
                      </w:hyperlink>
                    </w:p>
                  </w:txbxContent>
                </v:textbox>
                <w10:anchorlock/>
              </v:shape>
            </w:pict>
          </mc:Fallback>
        </mc:AlternateContent>
      </w:r>
    </w:p>
    <w:p w14:paraId="3DDF1B9B" w14:textId="3ED37B03" w:rsidR="00612FD1" w:rsidRDefault="00777221" w:rsidP="00612FD1">
      <w:pPr>
        <w:pStyle w:val="Heading1"/>
      </w:pPr>
      <w:r>
        <w:lastRenderedPageBreak/>
        <w:t>Scopy</w:t>
      </w:r>
    </w:p>
    <w:p w14:paraId="1FE8F083" w14:textId="48B2D184" w:rsidR="00777221" w:rsidRDefault="00777221" w:rsidP="00DC5599">
      <w:r>
        <w:t>The</w:t>
      </w:r>
      <w:r w:rsidR="00031309">
        <w:t xml:space="preserve"> open-source</w:t>
      </w:r>
      <w:r>
        <w:t xml:space="preserve"> software we will be using to access the M2k is called Scopy. Go to </w:t>
      </w:r>
      <w:hyperlink r:id="rId12" w:history="1">
        <w:r w:rsidRPr="00777221">
          <w:rPr>
            <w:rStyle w:val="Hyperlink"/>
          </w:rPr>
          <w:t>https://wiki.analog.com/university/tools/m2k/scopy</w:t>
        </w:r>
      </w:hyperlink>
      <w:r>
        <w:t xml:space="preserve"> and d</w:t>
      </w:r>
      <w:r w:rsidR="00114635" w:rsidRPr="00777221">
        <w:t xml:space="preserve">ownload and install </w:t>
      </w:r>
      <w:r>
        <w:t xml:space="preserve">the </w:t>
      </w:r>
      <w:r w:rsidR="00114635" w:rsidRPr="00777221">
        <w:t xml:space="preserve">version appropriate for your </w:t>
      </w:r>
      <w:r>
        <w:t>operating system (</w:t>
      </w:r>
      <w:r w:rsidR="00114635" w:rsidRPr="00777221">
        <w:t>OS</w:t>
      </w:r>
      <w:r>
        <w:t xml:space="preserve">). </w:t>
      </w:r>
      <w:r w:rsidR="00E25EDE">
        <w:t xml:space="preserve">There is a video on this link that may be very helpful. </w:t>
      </w:r>
      <w:r w:rsidR="00114635" w:rsidRPr="00777221">
        <w:t xml:space="preserve">Make sure to install </w:t>
      </w:r>
      <w:r w:rsidR="00114635" w:rsidRPr="00031309">
        <w:rPr>
          <w:b/>
        </w:rPr>
        <w:t>device drivers</w:t>
      </w:r>
      <w:r w:rsidR="00114635" w:rsidRPr="00777221">
        <w:t xml:space="preserve"> as appropriate</w:t>
      </w:r>
      <w:r w:rsidR="00031309">
        <w:t xml:space="preserve"> or you will not see the </w:t>
      </w:r>
      <w:r w:rsidR="00C4133C">
        <w:t>M2k</w:t>
      </w:r>
      <w:r w:rsidR="00031309">
        <w:t xml:space="preserve"> when you start Scopy</w:t>
      </w:r>
      <w:r w:rsidR="00114635" w:rsidRPr="00777221">
        <w:t>!</w:t>
      </w:r>
    </w:p>
    <w:p w14:paraId="2B3806D2" w14:textId="195F5C24" w:rsidR="00A3474E" w:rsidRDefault="00A3474E" w:rsidP="00DC5599">
      <w:r>
        <w:t xml:space="preserve">Once installed, </w:t>
      </w:r>
      <w:r w:rsidR="00C4133C">
        <w:t xml:space="preserve">physically </w:t>
      </w:r>
      <w:r>
        <w:t xml:space="preserve">attach the M2k to your computer through the USB cord supplied in the box. </w:t>
      </w:r>
      <w:r w:rsidR="00903A17">
        <w:t>T</w:t>
      </w:r>
      <w:r>
        <w:t xml:space="preserve">he USB port from your computer </w:t>
      </w:r>
      <w:r w:rsidR="00903A17">
        <w:t>should be able to</w:t>
      </w:r>
      <w:r>
        <w:t xml:space="preserve"> power the M2k</w:t>
      </w:r>
      <w:r w:rsidR="00903A17">
        <w:t xml:space="preserve"> although</w:t>
      </w:r>
      <w:r>
        <w:t xml:space="preserve"> there is also an auxiliary power </w:t>
      </w:r>
      <w:r w:rsidR="00903A17">
        <w:t>USB input</w:t>
      </w:r>
      <w:r>
        <w:t xml:space="preserve"> </w:t>
      </w:r>
      <w:r w:rsidR="00903A17">
        <w:t>(top-left of Figure 1)</w:t>
      </w:r>
      <w:r>
        <w:t xml:space="preserve">. </w:t>
      </w:r>
      <w:r w:rsidR="00903A17">
        <w:t xml:space="preserve">Most, if not all, students should be able to ignore use of this </w:t>
      </w:r>
      <w:r w:rsidR="00E14144">
        <w:t xml:space="preserve">USB </w:t>
      </w:r>
      <w:r w:rsidR="00903A17">
        <w:t>port</w:t>
      </w:r>
      <w:r>
        <w:t>.</w:t>
      </w:r>
      <w:r w:rsidR="00903A17">
        <w:t xml:space="preserve"> If you suspect your computer’s USB port might not be powering the device sufficiently, you could add USB power from an AC adapter.</w:t>
      </w:r>
    </w:p>
    <w:p w14:paraId="7E326F7F" w14:textId="2A4CAF7A" w:rsidR="00E14144" w:rsidRDefault="00E14144" w:rsidP="00E14144">
      <w:pPr>
        <w:keepNext/>
        <w:jc w:val="center"/>
      </w:pPr>
      <w:r w:rsidRPr="00E14144">
        <w:rPr>
          <w:noProof/>
        </w:rPr>
        <w:drawing>
          <wp:inline distT="0" distB="0" distL="0" distR="0" wp14:anchorId="5AF498E9" wp14:editId="48092045">
            <wp:extent cx="1754372" cy="1924493"/>
            <wp:effectExtent l="0" t="0" r="0" b="0"/>
            <wp:docPr id="227" name="Picture 226"/>
            <wp:cNvGraphicFramePr/>
            <a:graphic xmlns:a="http://schemas.openxmlformats.org/drawingml/2006/main">
              <a:graphicData uri="http://schemas.openxmlformats.org/drawingml/2006/picture">
                <pic:pic xmlns:pic="http://schemas.openxmlformats.org/drawingml/2006/picture">
                  <pic:nvPicPr>
                    <pic:cNvPr id="227" name="Picture 226"/>
                    <pic:cNvPicPr/>
                  </pic:nvPicPr>
                  <pic:blipFill rotWithShape="1">
                    <a:blip r:embed="rId13"/>
                    <a:srcRect l="22219" t="12447" r="8341"/>
                    <a:stretch/>
                  </pic:blipFill>
                  <pic:spPr bwMode="auto">
                    <a:xfrm>
                      <a:off x="0" y="0"/>
                      <a:ext cx="1756303" cy="1926611"/>
                    </a:xfrm>
                    <a:prstGeom prst="rect">
                      <a:avLst/>
                    </a:prstGeom>
                    <a:ln>
                      <a:noFill/>
                    </a:ln>
                    <a:extLst>
                      <a:ext uri="{53640926-AAD7-44D8-BBD7-CCE9431645EC}">
                        <a14:shadowObscured xmlns:a14="http://schemas.microsoft.com/office/drawing/2010/main"/>
                      </a:ext>
                    </a:extLst>
                  </pic:spPr>
                </pic:pic>
              </a:graphicData>
            </a:graphic>
          </wp:inline>
        </w:drawing>
      </w:r>
    </w:p>
    <w:p w14:paraId="0F20F3B7" w14:textId="00661B3B" w:rsidR="00E14144" w:rsidRPr="00E14144" w:rsidRDefault="00E14144" w:rsidP="00E14144">
      <w:pPr>
        <w:pStyle w:val="Caption"/>
        <w:rPr>
          <w:sz w:val="24"/>
          <w:szCs w:val="24"/>
        </w:rPr>
      </w:pPr>
      <w:r w:rsidRPr="007E0A08">
        <w:rPr>
          <w:b/>
          <w:sz w:val="24"/>
          <w:szCs w:val="24"/>
        </w:rPr>
        <w:t xml:space="preserve">Figure </w:t>
      </w:r>
      <w:r>
        <w:rPr>
          <w:b/>
          <w:sz w:val="24"/>
          <w:szCs w:val="24"/>
        </w:rPr>
        <w:t>1</w:t>
      </w:r>
      <w:r w:rsidRPr="007E0A08">
        <w:rPr>
          <w:sz w:val="24"/>
          <w:szCs w:val="24"/>
        </w:rPr>
        <w:t xml:space="preserve">: </w:t>
      </w:r>
      <w:r>
        <w:rPr>
          <w:sz w:val="24"/>
          <w:szCs w:val="24"/>
        </w:rPr>
        <w:t>M2k with Ready light.</w:t>
      </w:r>
    </w:p>
    <w:p w14:paraId="567B2486" w14:textId="613B9637" w:rsidR="00A3474E" w:rsidRDefault="00A3474E" w:rsidP="00DC5599">
      <w:r>
        <w:t xml:space="preserve">Now, open Scopy. If your M2k is not properly attached (or you forgot to install the drivers), the graphical interface will not show the M2k. If properly installed and attached, the M2k will appear as on the image on the right of Figure </w:t>
      </w:r>
      <w:r w:rsidR="00E14144">
        <w:t>2</w:t>
      </w:r>
      <w:r>
        <w:t>.</w:t>
      </w:r>
    </w:p>
    <w:p w14:paraId="1C12D8D4" w14:textId="1903911E" w:rsidR="00222F27" w:rsidRDefault="00E14144" w:rsidP="0098537D">
      <w:pPr>
        <w:keepNext/>
        <w:jc w:val="center"/>
      </w:pPr>
      <w:r w:rsidRPr="00E14144">
        <w:rPr>
          <w:noProof/>
        </w:rPr>
        <w:t xml:space="preserve"> </w:t>
      </w:r>
      <w:r w:rsidRPr="00E14144">
        <w:rPr>
          <w:noProof/>
        </w:rPr>
        <w:drawing>
          <wp:inline distT="0" distB="0" distL="0" distR="0" wp14:anchorId="20ACC511" wp14:editId="254F1A53">
            <wp:extent cx="2838450" cy="2638425"/>
            <wp:effectExtent l="0" t="0" r="0" b="9525"/>
            <wp:docPr id="223" name="Picture 222"/>
            <wp:cNvGraphicFramePr/>
            <a:graphic xmlns:a="http://schemas.openxmlformats.org/drawingml/2006/main">
              <a:graphicData uri="http://schemas.openxmlformats.org/drawingml/2006/picture">
                <pic:pic xmlns:pic="http://schemas.openxmlformats.org/drawingml/2006/picture">
                  <pic:nvPicPr>
                    <pic:cNvPr id="223" name="Picture 222"/>
                    <pic:cNvPicPr/>
                  </pic:nvPicPr>
                  <pic:blipFill>
                    <a:blip r:embed="rId14"/>
                    <a:stretch/>
                  </pic:blipFill>
                  <pic:spPr>
                    <a:xfrm>
                      <a:off x="0" y="0"/>
                      <a:ext cx="2838743" cy="2638697"/>
                    </a:xfrm>
                    <a:prstGeom prst="rect">
                      <a:avLst/>
                    </a:prstGeom>
                    <a:ln>
                      <a:noFill/>
                    </a:ln>
                  </pic:spPr>
                </pic:pic>
              </a:graphicData>
            </a:graphic>
          </wp:inline>
        </w:drawing>
      </w:r>
      <w:r w:rsidRPr="00E14144">
        <w:rPr>
          <w:noProof/>
        </w:rPr>
        <w:t xml:space="preserve">  </w:t>
      </w:r>
      <w:r w:rsidRPr="00E14144">
        <w:rPr>
          <w:noProof/>
        </w:rPr>
        <w:drawing>
          <wp:inline distT="0" distB="0" distL="0" distR="0" wp14:anchorId="0560ED67" wp14:editId="0DA77942">
            <wp:extent cx="2676525" cy="2638425"/>
            <wp:effectExtent l="0" t="0" r="9525" b="9525"/>
            <wp:docPr id="225" name="Picture 224"/>
            <wp:cNvGraphicFramePr/>
            <a:graphic xmlns:a="http://schemas.openxmlformats.org/drawingml/2006/main">
              <a:graphicData uri="http://schemas.openxmlformats.org/drawingml/2006/picture">
                <pic:pic xmlns:pic="http://schemas.openxmlformats.org/drawingml/2006/picture">
                  <pic:nvPicPr>
                    <pic:cNvPr id="225" name="Picture 224"/>
                    <pic:cNvPicPr/>
                  </pic:nvPicPr>
                  <pic:blipFill>
                    <a:blip r:embed="rId15"/>
                    <a:stretch/>
                  </pic:blipFill>
                  <pic:spPr>
                    <a:xfrm>
                      <a:off x="0" y="0"/>
                      <a:ext cx="2676715" cy="2638612"/>
                    </a:xfrm>
                    <a:prstGeom prst="rect">
                      <a:avLst/>
                    </a:prstGeom>
                    <a:ln>
                      <a:noFill/>
                    </a:ln>
                  </pic:spPr>
                </pic:pic>
              </a:graphicData>
            </a:graphic>
          </wp:inline>
        </w:drawing>
      </w:r>
    </w:p>
    <w:p w14:paraId="582913EE" w14:textId="6D24B913" w:rsidR="005F52D8" w:rsidRDefault="00222F27" w:rsidP="005F52D8">
      <w:pPr>
        <w:pStyle w:val="Caption"/>
        <w:rPr>
          <w:sz w:val="24"/>
          <w:szCs w:val="24"/>
        </w:rPr>
      </w:pPr>
      <w:r w:rsidRPr="007E0A08">
        <w:rPr>
          <w:b/>
          <w:sz w:val="24"/>
          <w:szCs w:val="24"/>
        </w:rPr>
        <w:t xml:space="preserve">Figure </w:t>
      </w:r>
      <w:r w:rsidR="00E14144">
        <w:rPr>
          <w:b/>
          <w:sz w:val="24"/>
          <w:szCs w:val="24"/>
        </w:rPr>
        <w:t>2</w:t>
      </w:r>
      <w:r w:rsidRPr="007E0A08">
        <w:rPr>
          <w:sz w:val="24"/>
          <w:szCs w:val="24"/>
        </w:rPr>
        <w:t xml:space="preserve">: </w:t>
      </w:r>
      <w:r w:rsidR="00E14144">
        <w:rPr>
          <w:sz w:val="24"/>
          <w:szCs w:val="24"/>
        </w:rPr>
        <w:t>Scopy without (left) and with (right) recognition of the M2k.</w:t>
      </w:r>
    </w:p>
    <w:p w14:paraId="34DD10E1" w14:textId="33F8C9B6" w:rsidR="00E14144" w:rsidRPr="00E14144" w:rsidRDefault="00E14144" w:rsidP="00E14144">
      <w:r w:rsidRPr="00E14144">
        <w:lastRenderedPageBreak/>
        <w:t>Once a device is identified we can</w:t>
      </w:r>
      <w:r>
        <w:t xml:space="preserve"> select it and press “Connect” and then</w:t>
      </w:r>
      <w:r w:rsidRPr="00E14144">
        <w:t xml:space="preserve"> see the tools available to us in the left pane</w:t>
      </w:r>
      <w:r>
        <w:t xml:space="preserve"> as shown in Figure 3.</w:t>
      </w:r>
    </w:p>
    <w:p w14:paraId="4285C9AE" w14:textId="0A30434F" w:rsidR="00E14144" w:rsidRDefault="00E14144" w:rsidP="00E14144">
      <w:pPr>
        <w:pStyle w:val="Caption"/>
        <w:rPr>
          <w:b/>
          <w:sz w:val="24"/>
          <w:szCs w:val="24"/>
        </w:rPr>
      </w:pPr>
      <w:r w:rsidRPr="00E14144">
        <w:rPr>
          <w:b/>
          <w:sz w:val="24"/>
          <w:szCs w:val="24"/>
        </w:rPr>
        <w:t xml:space="preserve"> </w:t>
      </w:r>
      <w:r w:rsidRPr="00E14144">
        <w:rPr>
          <w:b/>
          <w:noProof/>
          <w:sz w:val="24"/>
          <w:szCs w:val="24"/>
        </w:rPr>
        <w:drawing>
          <wp:inline distT="0" distB="0" distL="0" distR="0" wp14:anchorId="6EC35030" wp14:editId="1708398D">
            <wp:extent cx="4624251" cy="3583033"/>
            <wp:effectExtent l="0" t="0" r="5080" b="0"/>
            <wp:docPr id="231" name="Picture 230"/>
            <wp:cNvGraphicFramePr/>
            <a:graphic xmlns:a="http://schemas.openxmlformats.org/drawingml/2006/main">
              <a:graphicData uri="http://schemas.openxmlformats.org/drawingml/2006/picture">
                <pic:pic xmlns:pic="http://schemas.openxmlformats.org/drawingml/2006/picture">
                  <pic:nvPicPr>
                    <pic:cNvPr id="231" name="Picture 230"/>
                    <pic:cNvPicPr/>
                  </pic:nvPicPr>
                  <pic:blipFill>
                    <a:blip r:embed="rId16"/>
                    <a:srcRect r="25880" b="38116"/>
                    <a:stretch/>
                  </pic:blipFill>
                  <pic:spPr>
                    <a:xfrm>
                      <a:off x="0" y="0"/>
                      <a:ext cx="4631471" cy="3588628"/>
                    </a:xfrm>
                    <a:prstGeom prst="rect">
                      <a:avLst/>
                    </a:prstGeom>
                    <a:ln>
                      <a:noFill/>
                    </a:ln>
                  </pic:spPr>
                </pic:pic>
              </a:graphicData>
            </a:graphic>
          </wp:inline>
        </w:drawing>
      </w:r>
    </w:p>
    <w:p w14:paraId="5900C097" w14:textId="1660B526" w:rsidR="00E14144" w:rsidRPr="00903A17" w:rsidRDefault="00E14144" w:rsidP="00903A17">
      <w:pPr>
        <w:pStyle w:val="Caption"/>
        <w:rPr>
          <w:sz w:val="24"/>
          <w:szCs w:val="24"/>
        </w:rPr>
      </w:pPr>
      <w:r w:rsidRPr="007E0A08">
        <w:rPr>
          <w:b/>
          <w:sz w:val="24"/>
          <w:szCs w:val="24"/>
        </w:rPr>
        <w:t xml:space="preserve">Figure </w:t>
      </w:r>
      <w:r>
        <w:rPr>
          <w:b/>
          <w:sz w:val="24"/>
          <w:szCs w:val="24"/>
        </w:rPr>
        <w:t>3</w:t>
      </w:r>
      <w:r w:rsidRPr="007E0A08">
        <w:rPr>
          <w:sz w:val="24"/>
          <w:szCs w:val="24"/>
        </w:rPr>
        <w:t xml:space="preserve">: </w:t>
      </w:r>
      <w:r>
        <w:rPr>
          <w:sz w:val="24"/>
          <w:szCs w:val="24"/>
        </w:rPr>
        <w:t>Scopy tools for the M2k.</w:t>
      </w:r>
    </w:p>
    <w:p w14:paraId="1F4330BB" w14:textId="19142E7F" w:rsidR="00FF417D" w:rsidRDefault="00E14144" w:rsidP="00E14144">
      <w:r>
        <w:t xml:space="preserve">There </w:t>
      </w:r>
      <w:r w:rsidR="00FF417D">
        <w:t>two</w:t>
      </w:r>
      <w:r>
        <w:t xml:space="preserve"> wire harness</w:t>
      </w:r>
      <w:r w:rsidR="00FF417D">
        <w:t>es</w:t>
      </w:r>
      <w:r>
        <w:t xml:space="preserve"> in your M2k kit</w:t>
      </w:r>
      <w:r w:rsidR="00FF417D">
        <w:t>. Attach the smaller of the two on the left side of the M2k</w:t>
      </w:r>
      <w:r w:rsidR="00903A17">
        <w:t xml:space="preserve"> as shown by the highlighted pins in Figure 4</w:t>
      </w:r>
      <w:r w:rsidR="00FF417D">
        <w:t>.</w:t>
      </w:r>
    </w:p>
    <w:p w14:paraId="5A71417A" w14:textId="317285E0" w:rsidR="00FF417D" w:rsidRDefault="00FF417D" w:rsidP="00FF417D">
      <w:pPr>
        <w:jc w:val="center"/>
      </w:pPr>
      <w:r>
        <w:rPr>
          <w:noProof/>
        </w:rPr>
        <mc:AlternateContent>
          <mc:Choice Requires="wps">
            <w:drawing>
              <wp:anchor distT="0" distB="0" distL="114300" distR="114300" simplePos="0" relativeHeight="251661312" behindDoc="0" locked="0" layoutInCell="1" allowOverlap="1" wp14:anchorId="098A28E8" wp14:editId="722279A0">
                <wp:simplePos x="0" y="0"/>
                <wp:positionH relativeFrom="column">
                  <wp:posOffset>2019300</wp:posOffset>
                </wp:positionH>
                <wp:positionV relativeFrom="paragraph">
                  <wp:posOffset>129435</wp:posOffset>
                </wp:positionV>
                <wp:extent cx="209550" cy="76200"/>
                <wp:effectExtent l="0" t="0" r="0" b="0"/>
                <wp:wrapNone/>
                <wp:docPr id="8" name="Rectangle 8"/>
                <wp:cNvGraphicFramePr/>
                <a:graphic xmlns:a="http://schemas.openxmlformats.org/drawingml/2006/main">
                  <a:graphicData uri="http://schemas.microsoft.com/office/word/2010/wordprocessingShape">
                    <wps:wsp>
                      <wps:cNvSpPr/>
                      <wps:spPr>
                        <a:xfrm>
                          <a:off x="0" y="0"/>
                          <a:ext cx="209550" cy="7620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4AEAF" id="Rectangle 8" o:spid="_x0000_s1026" style="position:absolute;margin-left:159pt;margin-top:10.2pt;width:16.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" fillcolor="yellow" stroked="f" strokeweight="1pt">
                <v:fill opacity="13107f"/>
              </v:rect>
            </w:pict>
          </mc:Fallback>
        </mc:AlternateContent>
      </w:r>
      <w:r>
        <w:rPr>
          <w:noProof/>
        </w:rPr>
        <mc:AlternateContent>
          <mc:Choice Requires="wps">
            <w:drawing>
              <wp:anchor distT="0" distB="0" distL="114300" distR="114300" simplePos="0" relativeHeight="251659264" behindDoc="0" locked="0" layoutInCell="1" allowOverlap="1" wp14:anchorId="3EAD44C7" wp14:editId="6AA5C7F9">
                <wp:simplePos x="0" y="0"/>
                <wp:positionH relativeFrom="column">
                  <wp:posOffset>1695450</wp:posOffset>
                </wp:positionH>
                <wp:positionV relativeFrom="paragraph">
                  <wp:posOffset>219075</wp:posOffset>
                </wp:positionV>
                <wp:extent cx="857250" cy="371475"/>
                <wp:effectExtent l="0" t="0" r="0" b="9525"/>
                <wp:wrapNone/>
                <wp:docPr id="7" name="Rectangle 7"/>
                <wp:cNvGraphicFramePr/>
                <a:graphic xmlns:a="http://schemas.openxmlformats.org/drawingml/2006/main">
                  <a:graphicData uri="http://schemas.microsoft.com/office/word/2010/wordprocessingShape">
                    <wps:wsp>
                      <wps:cNvSpPr/>
                      <wps:spPr>
                        <a:xfrm>
                          <a:off x="0" y="0"/>
                          <a:ext cx="857250" cy="37147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5DAF" id="Rectangle 7" o:spid="_x0000_s1026" style="position:absolute;margin-left:133.5pt;margin-top:17.25pt;width:6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" fillcolor="yellow" stroked="f" strokeweight="1pt">
                <v:fill opacity="13107f"/>
              </v:rect>
            </w:pict>
          </mc:Fallback>
        </mc:AlternateContent>
      </w:r>
      <w:r w:rsidRPr="00FF417D">
        <w:rPr>
          <w:noProof/>
        </w:rPr>
        <w:drawing>
          <wp:inline distT="0" distB="0" distL="0" distR="0" wp14:anchorId="655C6678" wp14:editId="24D3E695">
            <wp:extent cx="2742840" cy="822240"/>
            <wp:effectExtent l="0" t="0" r="635" b="0"/>
            <wp:docPr id="232" name="Picture 231"/>
            <wp:cNvGraphicFramePr/>
            <a:graphic xmlns:a="http://schemas.openxmlformats.org/drawingml/2006/main">
              <a:graphicData uri="http://schemas.openxmlformats.org/drawingml/2006/picture">
                <pic:pic xmlns:pic="http://schemas.openxmlformats.org/drawingml/2006/picture">
                  <pic:nvPicPr>
                    <pic:cNvPr id="232" name="Picture 231"/>
                    <pic:cNvPicPr/>
                  </pic:nvPicPr>
                  <pic:blipFill>
                    <a:blip r:embed="rId17"/>
                    <a:srcRect l="24095" t="83268" r="24650" b="2606"/>
                    <a:stretch/>
                  </pic:blipFill>
                  <pic:spPr>
                    <a:xfrm>
                      <a:off x="0" y="0"/>
                      <a:ext cx="2742840" cy="822240"/>
                    </a:xfrm>
                    <a:prstGeom prst="rect">
                      <a:avLst/>
                    </a:prstGeom>
                    <a:ln>
                      <a:noFill/>
                    </a:ln>
                  </pic:spPr>
                </pic:pic>
              </a:graphicData>
            </a:graphic>
          </wp:inline>
        </w:drawing>
      </w:r>
    </w:p>
    <w:p w14:paraId="1186C103" w14:textId="2D33DDFC" w:rsidR="00903A17" w:rsidRPr="00E25EDE" w:rsidRDefault="00903A17" w:rsidP="00E25EDE">
      <w:pPr>
        <w:pStyle w:val="Caption"/>
        <w:rPr>
          <w:sz w:val="24"/>
          <w:szCs w:val="24"/>
        </w:rPr>
      </w:pPr>
      <w:r w:rsidRPr="007E0A08">
        <w:rPr>
          <w:b/>
          <w:sz w:val="24"/>
          <w:szCs w:val="24"/>
        </w:rPr>
        <w:t xml:space="preserve">Figure </w:t>
      </w:r>
      <w:r>
        <w:rPr>
          <w:b/>
          <w:sz w:val="24"/>
          <w:szCs w:val="24"/>
        </w:rPr>
        <w:t>4</w:t>
      </w:r>
      <w:r w:rsidRPr="007E0A08">
        <w:rPr>
          <w:sz w:val="24"/>
          <w:szCs w:val="24"/>
        </w:rPr>
        <w:t xml:space="preserve">: </w:t>
      </w:r>
      <w:r>
        <w:rPr>
          <w:sz w:val="24"/>
          <w:szCs w:val="24"/>
        </w:rPr>
        <w:t>Pins and labels of the M2k.</w:t>
      </w:r>
    </w:p>
    <w:p w14:paraId="5A7506EA" w14:textId="744F8B11" w:rsidR="00E14144" w:rsidRDefault="00FF417D" w:rsidP="00E14144">
      <w:r>
        <w:t xml:space="preserve">The </w:t>
      </w:r>
      <w:r w:rsidR="00903A17">
        <w:t xml:space="preserve">details of the </w:t>
      </w:r>
      <w:r>
        <w:t xml:space="preserve">pin-out </w:t>
      </w:r>
      <w:r w:rsidR="00903A17">
        <w:t xml:space="preserve">are </w:t>
      </w:r>
      <w:r>
        <w:t>shown below in Figure</w:t>
      </w:r>
      <w:r w:rsidR="00903A17">
        <w:t xml:space="preserve"> 5</w:t>
      </w:r>
      <w:r>
        <w:t>. This particular harness gives you access to left-most 10 pins on the M2k</w:t>
      </w:r>
      <w:r w:rsidR="003E4E2A">
        <w:t>.</w:t>
      </w:r>
    </w:p>
    <w:p w14:paraId="3A24D901" w14:textId="15418BCF" w:rsidR="00FF417D" w:rsidRDefault="00FF417D" w:rsidP="00FF417D">
      <w:pPr>
        <w:pStyle w:val="ListParagraph"/>
        <w:numPr>
          <w:ilvl w:val="0"/>
          <w:numId w:val="27"/>
        </w:numPr>
      </w:pPr>
      <w:r>
        <w:t>A positive and negative probe for an Analo</w:t>
      </w:r>
      <w:r w:rsidR="003E4E2A">
        <w:t xml:space="preserve">g Input (voltage) for Channel 1: </w:t>
      </w:r>
      <w:r w:rsidR="003E4E2A" w:rsidRPr="00955513">
        <w:rPr>
          <w:b/>
        </w:rPr>
        <w:t>1+</w:t>
      </w:r>
      <w:r w:rsidR="003E4E2A">
        <w:t xml:space="preserve"> and </w:t>
      </w:r>
      <w:r w:rsidR="003E4E2A" w:rsidRPr="00955513">
        <w:rPr>
          <w:b/>
        </w:rPr>
        <w:t>1-</w:t>
      </w:r>
      <w:r w:rsidR="003E4E2A">
        <w:t>.</w:t>
      </w:r>
    </w:p>
    <w:p w14:paraId="5F11EE41" w14:textId="6BF289B5" w:rsidR="00FF417D" w:rsidRDefault="00FF417D" w:rsidP="00FF417D">
      <w:pPr>
        <w:pStyle w:val="ListParagraph"/>
        <w:numPr>
          <w:ilvl w:val="0"/>
          <w:numId w:val="27"/>
        </w:numPr>
      </w:pPr>
      <w:r>
        <w:t>A positive and negative probe for an Analog Input (voltage) for Channel 2</w:t>
      </w:r>
      <w:r w:rsidR="003E4E2A">
        <w:t xml:space="preserve">: </w:t>
      </w:r>
      <w:r w:rsidR="003E4E2A" w:rsidRPr="00955513">
        <w:rPr>
          <w:b/>
        </w:rPr>
        <w:t>2+</w:t>
      </w:r>
      <w:r w:rsidR="003E4E2A">
        <w:t xml:space="preserve"> and </w:t>
      </w:r>
      <w:r w:rsidR="003E4E2A" w:rsidRPr="00955513">
        <w:rPr>
          <w:b/>
        </w:rPr>
        <w:t>2-</w:t>
      </w:r>
      <w:r w:rsidR="003E4E2A">
        <w:t>.</w:t>
      </w:r>
    </w:p>
    <w:p w14:paraId="093DE4B7" w14:textId="23C843DB" w:rsidR="00FF417D" w:rsidRDefault="00FF417D" w:rsidP="00FF417D">
      <w:pPr>
        <w:pStyle w:val="ListParagraph"/>
        <w:numPr>
          <w:ilvl w:val="0"/>
          <w:numId w:val="27"/>
        </w:numPr>
      </w:pPr>
      <w:r>
        <w:t>A pair of computer-ground connections</w:t>
      </w:r>
      <w:r w:rsidR="003E4E2A">
        <w:t xml:space="preserve">: </w:t>
      </w:r>
      <w:r w:rsidR="003E4E2A">
        <w:rPr>
          <w:noProof/>
        </w:rPr>
        <w:drawing>
          <wp:inline distT="0" distB="0" distL="0" distR="0" wp14:anchorId="311DF6CB" wp14:editId="57CDA0D7">
            <wp:extent cx="173905" cy="1883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212" cy="195230"/>
                    </a:xfrm>
                    <a:prstGeom prst="rect">
                      <a:avLst/>
                    </a:prstGeom>
                  </pic:spPr>
                </pic:pic>
              </a:graphicData>
            </a:graphic>
          </wp:inline>
        </w:drawing>
      </w:r>
      <w:r w:rsidR="00E25EDE">
        <w:t xml:space="preserve"> all connected to the internal instrument ground node.</w:t>
      </w:r>
    </w:p>
    <w:p w14:paraId="257F6B50" w14:textId="10AFDDCC" w:rsidR="00FF417D" w:rsidRDefault="00FF417D" w:rsidP="00FF417D">
      <w:pPr>
        <w:pStyle w:val="ListParagraph"/>
        <w:numPr>
          <w:ilvl w:val="0"/>
          <w:numId w:val="27"/>
        </w:numPr>
      </w:pPr>
      <w:r>
        <w:t>A voltage source capable of up to 5 volts above the computer’s ground reference</w:t>
      </w:r>
      <w:r w:rsidR="003E4E2A">
        <w:t xml:space="preserve">: </w:t>
      </w:r>
      <w:r w:rsidR="003E4E2A" w:rsidRPr="00955513">
        <w:rPr>
          <w:b/>
        </w:rPr>
        <w:t>V+</w:t>
      </w:r>
      <w:r>
        <w:t>.</w:t>
      </w:r>
    </w:p>
    <w:p w14:paraId="1D685BF4" w14:textId="4798381F" w:rsidR="00FF417D" w:rsidRDefault="00FF417D" w:rsidP="00FF417D">
      <w:pPr>
        <w:pStyle w:val="ListParagraph"/>
        <w:numPr>
          <w:ilvl w:val="0"/>
          <w:numId w:val="27"/>
        </w:numPr>
      </w:pPr>
      <w:r>
        <w:t>A voltage source capable of up to 5 volts below the computer’s ground reference</w:t>
      </w:r>
      <w:r w:rsidR="003E4E2A">
        <w:t xml:space="preserve">: </w:t>
      </w:r>
      <w:r w:rsidR="003E4E2A" w:rsidRPr="00955513">
        <w:rPr>
          <w:b/>
        </w:rPr>
        <w:t>V-</w:t>
      </w:r>
      <w:r>
        <w:t>.</w:t>
      </w:r>
    </w:p>
    <w:p w14:paraId="40B7F7B5" w14:textId="4B449F11" w:rsidR="00FF417D" w:rsidRPr="00E14144" w:rsidRDefault="00FF417D" w:rsidP="00FF417D">
      <w:pPr>
        <w:pStyle w:val="ListParagraph"/>
        <w:numPr>
          <w:ilvl w:val="0"/>
          <w:numId w:val="27"/>
        </w:numPr>
      </w:pPr>
      <w:r>
        <w:t>And two analog output signals, each relative to the computer’s ground</w:t>
      </w:r>
      <w:r w:rsidR="003E4E2A">
        <w:t xml:space="preserve">: </w:t>
      </w:r>
      <w:r w:rsidR="003E4E2A" w:rsidRPr="00955513">
        <w:rPr>
          <w:b/>
        </w:rPr>
        <w:t>W1</w:t>
      </w:r>
      <w:r w:rsidR="003E4E2A">
        <w:t xml:space="preserve"> and </w:t>
      </w:r>
      <w:r w:rsidR="003E4E2A" w:rsidRPr="00955513">
        <w:rPr>
          <w:b/>
        </w:rPr>
        <w:t>W2</w:t>
      </w:r>
      <w:r>
        <w:t xml:space="preserve">. </w:t>
      </w:r>
    </w:p>
    <w:p w14:paraId="1E358B87" w14:textId="46F4E39D" w:rsidR="00FF417D" w:rsidRDefault="00E14144" w:rsidP="00BC3677">
      <w:pPr>
        <w:jc w:val="center"/>
      </w:pPr>
      <w:r>
        <w:rPr>
          <w:rFonts w:ascii="Helvetica" w:hAnsi="Helvetica"/>
          <w:noProof/>
          <w:color w:val="23527C"/>
          <w:sz w:val="21"/>
          <w:szCs w:val="21"/>
        </w:rPr>
        <w:lastRenderedPageBreak/>
        <w:drawing>
          <wp:inline distT="0" distB="0" distL="0" distR="0" wp14:anchorId="6355D191" wp14:editId="4AF8832E">
            <wp:extent cx="2817222" cy="3055716"/>
            <wp:effectExtent l="0" t="0" r="2540" b="0"/>
            <wp:docPr id="6" name="Picture 6" descr="adalm2000-pin-wires.png">
              <a:hlinkClick xmlns:a="http://schemas.openxmlformats.org/drawingml/2006/main" r:id="rId19" tooltip="&quot;View original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lm2000-pin-wires.png">
                      <a:hlinkClick r:id="rId19" tooltip="&quot;View original fil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6080" cy="3076171"/>
                    </a:xfrm>
                    <a:prstGeom prst="rect">
                      <a:avLst/>
                    </a:prstGeom>
                    <a:noFill/>
                    <a:ln>
                      <a:noFill/>
                    </a:ln>
                  </pic:spPr>
                </pic:pic>
              </a:graphicData>
            </a:graphic>
          </wp:inline>
        </w:drawing>
      </w:r>
    </w:p>
    <w:p w14:paraId="7245B5B4" w14:textId="5994F369" w:rsidR="00903A17" w:rsidRPr="00903A17" w:rsidRDefault="00903A17" w:rsidP="00903A17">
      <w:pPr>
        <w:pStyle w:val="Caption"/>
        <w:rPr>
          <w:sz w:val="24"/>
          <w:szCs w:val="24"/>
        </w:rPr>
      </w:pPr>
      <w:r w:rsidRPr="007E0A08">
        <w:rPr>
          <w:b/>
          <w:sz w:val="24"/>
          <w:szCs w:val="24"/>
        </w:rPr>
        <w:t xml:space="preserve">Figure </w:t>
      </w:r>
      <w:r>
        <w:rPr>
          <w:b/>
          <w:sz w:val="24"/>
          <w:szCs w:val="24"/>
        </w:rPr>
        <w:t>5</w:t>
      </w:r>
      <w:r w:rsidRPr="007E0A08">
        <w:rPr>
          <w:sz w:val="24"/>
          <w:szCs w:val="24"/>
        </w:rPr>
        <w:t xml:space="preserve">: </w:t>
      </w:r>
      <w:r>
        <w:rPr>
          <w:sz w:val="24"/>
          <w:szCs w:val="24"/>
        </w:rPr>
        <w:t>Pins, labels, wire colors, and descriptions of the M2k.</w:t>
      </w:r>
    </w:p>
    <w:p w14:paraId="7C84A78D" w14:textId="59571EDB" w:rsidR="00DD5EC0" w:rsidRDefault="00FF417D" w:rsidP="004C2B38">
      <w:pPr>
        <w:jc w:val="center"/>
        <w:rPr>
          <w:rStyle w:val="Hyperlink"/>
        </w:rPr>
      </w:pPr>
      <w:r>
        <w:t>Source</w:t>
      </w:r>
      <w:r w:rsidRPr="00E14144">
        <w:t xml:space="preserve">: </w:t>
      </w:r>
      <w:hyperlink r:id="rId21" w:history="1">
        <w:r w:rsidRPr="00A032E3">
          <w:rPr>
            <w:rStyle w:val="Hyperlink"/>
          </w:rPr>
          <w:t>https://wiki.analog.com/university/tools/m2k/devs/intro</w:t>
        </w:r>
      </w:hyperlink>
    </w:p>
    <w:p w14:paraId="7E598563" w14:textId="77777777" w:rsidR="00031F63" w:rsidRDefault="00031F63" w:rsidP="00031F63">
      <w:pPr>
        <w:pStyle w:val="Heading1"/>
      </w:pPr>
      <w:r>
        <w:t>The Scopy Voltmeter</w:t>
      </w:r>
      <w:r w:rsidRPr="00622471">
        <w:rPr>
          <w:noProof/>
        </w:rPr>
        <w:t xml:space="preserve"> </w:t>
      </w:r>
      <w:r>
        <w:rPr>
          <w:noProof/>
        </w:rPr>
        <w:drawing>
          <wp:inline distT="0" distB="0" distL="0" distR="0" wp14:anchorId="3906BC39" wp14:editId="526FA827">
            <wp:extent cx="1075508" cy="3212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6212" cy="327440"/>
                    </a:xfrm>
                    <a:prstGeom prst="rect">
                      <a:avLst/>
                    </a:prstGeom>
                  </pic:spPr>
                </pic:pic>
              </a:graphicData>
            </a:graphic>
          </wp:inline>
        </w:drawing>
      </w:r>
    </w:p>
    <w:p w14:paraId="4B5F1F99" w14:textId="77777777" w:rsidR="00031F63" w:rsidRDefault="00031F63" w:rsidP="00031F63">
      <w:r>
        <w:t xml:space="preserve">The Scopy voltmeter will allow us to use </w:t>
      </w:r>
      <w:r w:rsidRPr="00622471">
        <w:rPr>
          <w:b/>
        </w:rPr>
        <w:t>1+</w:t>
      </w:r>
      <w:r>
        <w:t xml:space="preserve"> and </w:t>
      </w:r>
      <w:r w:rsidRPr="00622471">
        <w:rPr>
          <w:b/>
        </w:rPr>
        <w:t>1-</w:t>
      </w:r>
      <w:r>
        <w:t xml:space="preserve"> to measure one voltage differential on our circuit and to use </w:t>
      </w:r>
      <w:r w:rsidRPr="00622471">
        <w:rPr>
          <w:b/>
        </w:rPr>
        <w:t>2+</w:t>
      </w:r>
      <w:r>
        <w:t xml:space="preserve"> and </w:t>
      </w:r>
      <w:r w:rsidRPr="00622471">
        <w:rPr>
          <w:b/>
        </w:rPr>
        <w:t>2-</w:t>
      </w:r>
      <w:r>
        <w:t xml:space="preserve"> to measure a second voltage differential. Start by reading the page </w:t>
      </w:r>
      <w:hyperlink r:id="rId23" w:history="1">
        <w:r w:rsidRPr="00E517FD">
          <w:rPr>
            <w:rStyle w:val="Hyperlink"/>
          </w:rPr>
          <w:t>https://wiki.analog.com/university/tools/m2k/scopy/voltmeter</w:t>
        </w:r>
      </w:hyperlink>
      <w:r>
        <w:t xml:space="preserve">. </w:t>
      </w:r>
    </w:p>
    <w:p w14:paraId="1B4C1B82" w14:textId="62762005" w:rsidR="00031F63" w:rsidRDefault="00031F63" w:rsidP="00031F63">
      <w:r>
        <w:t xml:space="preserve">Now, let’s take our own voltage measurement. Connect the </w:t>
      </w:r>
      <w:r w:rsidRPr="00622471">
        <w:rPr>
          <w:b/>
        </w:rPr>
        <w:t>1-</w:t>
      </w:r>
      <w:r>
        <w:t xml:space="preserve"> probe to the negative side of the battery and the </w:t>
      </w:r>
      <w:r w:rsidRPr="00622471">
        <w:rPr>
          <w:b/>
        </w:rPr>
        <w:t>1+</w:t>
      </w:r>
      <w:r>
        <w:t xml:space="preserve"> probe to the positive side. </w:t>
      </w:r>
      <w:r w:rsidRPr="00622471">
        <w:rPr>
          <w:u w:val="single"/>
        </w:rPr>
        <w:t>To achieve this</w:t>
      </w:r>
      <w:r>
        <w:t>, use one of the header pins to connect to 6 separate rows of your breadboard (</w:t>
      </w:r>
      <w:r>
        <w:rPr>
          <w:noProof/>
        </w:rPr>
        <w:drawing>
          <wp:inline distT="0" distB="0" distL="0" distR="0" wp14:anchorId="2092CB05" wp14:editId="3A83330B">
            <wp:extent cx="31369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90" cy="304800"/>
                    </a:xfrm>
                    <a:prstGeom prst="rect">
                      <a:avLst/>
                    </a:prstGeom>
                    <a:noFill/>
                    <a:ln>
                      <a:noFill/>
                    </a:ln>
                  </pic:spPr>
                </pic:pic>
              </a:graphicData>
            </a:graphic>
          </wp:inline>
        </w:drawing>
      </w:r>
      <w:r>
        <w:t xml:space="preserve">for example, breadboard locations e1 through e6). See Figure </w:t>
      </w:r>
      <w:r w:rsidR="008A7BDE">
        <w:t>6</w:t>
      </w:r>
      <w:r>
        <w:t xml:space="preserve">. Connect the orange </w:t>
      </w:r>
      <w:r w:rsidRPr="00622471">
        <w:rPr>
          <w:b/>
        </w:rPr>
        <w:t>1+</w:t>
      </w:r>
      <w:r>
        <w:t xml:space="preserve"> wire to e1 and the orange/white </w:t>
      </w:r>
      <w:r w:rsidRPr="00622471">
        <w:rPr>
          <w:b/>
        </w:rPr>
        <w:t>1-</w:t>
      </w:r>
      <w:r>
        <w:t xml:space="preserve"> wire to e2. Use a small red wire from your electronics kit to jump from d1 to the red power rail and a small black wire to jump from d2 to the black power rail.</w:t>
      </w:r>
      <w:r w:rsidRPr="00E517FD">
        <w:t xml:space="preserve"> </w:t>
      </w:r>
      <w:r>
        <w:t>Do not attach your battery to the power rails yet.</w:t>
      </w:r>
    </w:p>
    <w:p w14:paraId="51C8056B" w14:textId="77777777" w:rsidR="00031F63" w:rsidRDefault="00031F63" w:rsidP="00031F63">
      <w:pPr>
        <w:jc w:val="center"/>
      </w:pPr>
      <w:r>
        <w:rPr>
          <w:noProof/>
        </w:rPr>
        <w:lastRenderedPageBreak/>
        <w:drawing>
          <wp:inline distT="0" distB="0" distL="0" distR="0" wp14:anchorId="5649F7A0" wp14:editId="6EAD8BAA">
            <wp:extent cx="2971800" cy="3242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6167" cy="3258199"/>
                    </a:xfrm>
                    <a:prstGeom prst="rect">
                      <a:avLst/>
                    </a:prstGeom>
                    <a:noFill/>
                    <a:ln>
                      <a:noFill/>
                    </a:ln>
                  </pic:spPr>
                </pic:pic>
              </a:graphicData>
            </a:graphic>
          </wp:inline>
        </w:drawing>
      </w:r>
    </w:p>
    <w:p w14:paraId="0184C6BF" w14:textId="717102F7" w:rsidR="00031F63" w:rsidRPr="00EA0681" w:rsidRDefault="00031F63" w:rsidP="00031F63">
      <w:pPr>
        <w:pStyle w:val="Caption"/>
        <w:rPr>
          <w:sz w:val="24"/>
          <w:szCs w:val="24"/>
        </w:rPr>
      </w:pPr>
      <w:r w:rsidRPr="007E0A08">
        <w:rPr>
          <w:b/>
          <w:sz w:val="24"/>
          <w:szCs w:val="24"/>
        </w:rPr>
        <w:t xml:space="preserve">Figure </w:t>
      </w:r>
      <w:r w:rsidR="008A7BDE">
        <w:rPr>
          <w:b/>
          <w:sz w:val="24"/>
          <w:szCs w:val="24"/>
        </w:rPr>
        <w:t>6</w:t>
      </w:r>
      <w:r w:rsidRPr="007E0A08">
        <w:rPr>
          <w:sz w:val="24"/>
          <w:szCs w:val="24"/>
        </w:rPr>
        <w:t xml:space="preserve">: </w:t>
      </w:r>
      <w:r>
        <w:rPr>
          <w:sz w:val="24"/>
          <w:szCs w:val="24"/>
        </w:rPr>
        <w:t>Using header pins to connect Channel 1 to the battery.</w:t>
      </w:r>
    </w:p>
    <w:p w14:paraId="5DC93DF0" w14:textId="77777777" w:rsidR="00031F63" w:rsidRDefault="00031F63" w:rsidP="00031F63">
      <w:r>
        <w:t>In Scopy, choose the voltmeter function on the left-side toolbar. Select Run to enable the voltmeter. Carefully check your connections and then attach the battery to the power rail.</w:t>
      </w:r>
      <w:r w:rsidRPr="00112B6C">
        <w:t xml:space="preserve"> </w:t>
      </w:r>
      <w:r>
        <w:t xml:space="preserve">If the voltmeter does not immediately report a value in the range from 8-10 volts, you should disconnect power and search for an error in your construction. </w:t>
      </w:r>
    </w:p>
    <w:p w14:paraId="0C5A1501" w14:textId="77777777" w:rsidR="00031F63" w:rsidRDefault="00031F63" w:rsidP="00031F63">
      <w:r w:rsidRPr="00622471">
        <w:rPr>
          <w:b/>
        </w:rPr>
        <w:t>Troubleshooting</w:t>
      </w:r>
      <w:r>
        <w:t xml:space="preserve">: A voltage less than 1 volt is likely a short circuit </w:t>
      </w:r>
      <w:r>
        <w:rPr>
          <w:rFonts w:cstheme="minorHAnsi"/>
        </w:rPr>
        <w:t xml:space="preserve">- </w:t>
      </w:r>
      <w:r>
        <w:t>a direct connection between the two terminals of your battery  - and will drain your battery rather quickly. A voltage between 7 and 8.5 volts is likely an indication that your battery has already expended much of its energy, likely due to being left plugged in for a long period of time or having been shorted during previous experiments. Other values may require more investigation. Detect any problems and correct them.</w:t>
      </w:r>
    </w:p>
    <w:p w14:paraId="7E47A21A" w14:textId="67D4F4C4" w:rsidR="00AC5757" w:rsidRPr="00031F63" w:rsidRDefault="00031F63" w:rsidP="00031F63">
      <w:pPr>
        <w:rPr>
          <w:rStyle w:val="Hyperlink"/>
          <w:color w:val="auto"/>
          <w:u w:val="none"/>
        </w:rPr>
      </w:pPr>
      <w:r>
        <w:t xml:space="preserve">Pay attention to the reading of your voltmeter. Make notes on the value displayed and pay attention to the precision of the instrument as well as the proper significant digits of the displayed value. </w:t>
      </w:r>
    </w:p>
    <w:p w14:paraId="12FB03F0" w14:textId="77777777" w:rsidR="00557A84" w:rsidRPr="00557A84" w:rsidRDefault="006D6088" w:rsidP="00557A84">
      <w:pPr>
        <w:pStyle w:val="Question"/>
        <w:spacing w:after="100" w:afterAutospacing="1"/>
        <w:rPr>
          <w:rFonts w:asciiTheme="majorHAnsi" w:eastAsiaTheme="majorEastAsia" w:hAnsiTheme="majorHAnsi" w:cstheme="majorBidi"/>
          <w:sz w:val="32"/>
          <w:szCs w:val="26"/>
        </w:rPr>
      </w:pPr>
      <w:r>
        <w:t xml:space="preserve">Submit a 30 second video as proof of completion. </w:t>
      </w:r>
      <w:r w:rsidR="00031F63">
        <w:t>In that video, give your name and section. Discuss any challenges you had installing Scopy. Show your voltmeter’s measurement and explain how many significant digits should be recorded.</w:t>
      </w:r>
    </w:p>
    <w:p w14:paraId="3707969A" w14:textId="28CA35D3" w:rsidR="006D6088" w:rsidRDefault="00557A84" w:rsidP="00557A84">
      <w:pPr>
        <w:pStyle w:val="Question"/>
        <w:numPr>
          <w:ilvl w:val="0"/>
          <w:numId w:val="0"/>
        </w:numPr>
        <w:rPr>
          <w:rFonts w:asciiTheme="majorHAnsi" w:eastAsiaTheme="majorEastAsia" w:hAnsiTheme="majorHAnsi" w:cstheme="majorBidi"/>
          <w:sz w:val="32"/>
          <w:szCs w:val="26"/>
        </w:rPr>
      </w:pPr>
      <w:r w:rsidRPr="00557A84">
        <w:rPr>
          <w:b/>
        </w:rPr>
        <w:t>Comment</w:t>
      </w:r>
      <w:r>
        <w:t>: It is critical that you start this assignment early so that you can receive TA help on the installation if needed. If the install doesn’t go well and you have already worked with a TA for assistance, you can record the video demonstrating the issues and naming which TA you worked with. This will buy you a little more time (in lab) to rectify the installation issue without a loss of credit for the prelab.</w:t>
      </w:r>
      <w:r w:rsidR="006D6088">
        <w:br w:type="page"/>
      </w:r>
    </w:p>
    <w:p w14:paraId="5ACE41A7" w14:textId="09525806" w:rsidR="00AC5757" w:rsidRDefault="00AC5757" w:rsidP="00AC5757">
      <w:pPr>
        <w:pStyle w:val="Heading2"/>
      </w:pPr>
      <w:r>
        <w:lastRenderedPageBreak/>
        <w:t>Appendix: Troubleshooting Install Issues</w:t>
      </w:r>
    </w:p>
    <w:p w14:paraId="17A348EF" w14:textId="656F3196" w:rsidR="00AC5757" w:rsidRPr="00AC5757" w:rsidRDefault="00AC5757" w:rsidP="00AC5757">
      <w:r>
        <w:t xml:space="preserve">These are notes from Fall 2020. If you run into issues and/or resolve them, please share on the Lab Discussion Board at </w:t>
      </w:r>
      <w:r w:rsidR="001E6002">
        <w:t>Canvas</w:t>
      </w:r>
      <w:r>
        <w:t xml:space="preserve"> so that we can better help other students!</w:t>
      </w:r>
    </w:p>
    <w:p w14:paraId="253C1921" w14:textId="77777777" w:rsidR="00AC5757" w:rsidRDefault="00AC5757" w:rsidP="00AC5757">
      <w:pPr>
        <w:pStyle w:val="Heading3"/>
      </w:pPr>
      <w:r>
        <w:t>MacOS</w:t>
      </w:r>
    </w:p>
    <w:p w14:paraId="0D9CDCA2"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I'm in the process of trying to download the software necessary for labs, however, Scopy doesn't seem to be compatible with the older OS I have (I have 10.13.6, and it seems that 10.14 is the lowest the software works with). I'm not sure what to do?</w:t>
      </w:r>
    </w:p>
    <w:p w14:paraId="55C8FDEE"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Your best bet might be to install an older version of Scopy. I see one on this discussion, </w:t>
      </w:r>
    </w:p>
    <w:p w14:paraId="1AC26D74" w14:textId="77777777" w:rsidR="00AC5757" w:rsidRDefault="001E6002" w:rsidP="00AC5757">
      <w:pPr>
        <w:pStyle w:val="NormalWeb"/>
        <w:shd w:val="clear" w:color="auto" w:fill="FFFFFF"/>
        <w:spacing w:before="0" w:beforeAutospacing="0" w:after="0" w:afterAutospacing="0"/>
      </w:pPr>
      <w:hyperlink r:id="rId26" w:history="1">
        <w:r w:rsidR="00AC5757">
          <w:rPr>
            <w:rStyle w:val="Hyperlink"/>
            <w:rFonts w:ascii="Arial" w:eastAsiaTheme="majorEastAsia" w:hAnsi="Arial" w:cs="Arial"/>
            <w:color w:val="1155CC"/>
          </w:rPr>
          <w:t>https://ez.analog.com/adieducation/university-program/f/q-a/104914/adalm2000-scopy-crashes-on-mac---missing-libserialport</w:t>
        </w:r>
      </w:hyperlink>
    </w:p>
    <w:p w14:paraId="2FEDB463" w14:textId="77777777" w:rsidR="00AC5757" w:rsidRDefault="00AC5757" w:rsidP="00AC5757"/>
    <w:p w14:paraId="4D2E0B1D"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The installation appears to have gone fine, but Scopy does not appear when opened.</w:t>
      </w:r>
    </w:p>
    <w:p w14:paraId="486B344D" w14:textId="2BEE699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Go to Systems Preferences, select “Security &amp; Privacy”, and click on the “General” tab. On the bottom half of the page it should say that an outside application, Scopy, was blocked </w:t>
      </w:r>
      <w:r w:rsidR="00020448">
        <w:rPr>
          <w:rFonts w:ascii="Arial" w:hAnsi="Arial" w:cs="Arial"/>
          <w:color w:val="000000"/>
        </w:rPr>
        <w:t xml:space="preserve">from opening. Click </w:t>
      </w:r>
      <w:r w:rsidR="00020448" w:rsidRPr="00020448">
        <w:rPr>
          <w:rFonts w:ascii="Arial" w:hAnsi="Arial" w:cs="Arial"/>
          <w:i/>
          <w:color w:val="000000"/>
        </w:rPr>
        <w:t>open anyway</w:t>
      </w:r>
      <w:r>
        <w:rPr>
          <w:rFonts w:ascii="Arial" w:hAnsi="Arial" w:cs="Arial"/>
          <w:color w:val="000000"/>
        </w:rPr>
        <w:t xml:space="preserve"> to allow Scopy through your firewall.</w:t>
      </w:r>
      <w:r w:rsidR="00020448">
        <w:t xml:space="preserve"> </w:t>
      </w:r>
      <w:r>
        <w:rPr>
          <w:rFonts w:ascii="Arial" w:hAnsi="Arial" w:cs="Arial"/>
          <w:color w:val="000000"/>
        </w:rPr>
        <w:t>Mac users have this security issue that they have to change some setting in Security &amp; Privacy in order to open the app. (Please, someone try to get more detail on this!)</w:t>
      </w:r>
    </w:p>
    <w:p w14:paraId="53C2372D" w14:textId="77777777" w:rsidR="00AC5757" w:rsidRDefault="00AC5757" w:rsidP="00AC5757"/>
    <w:p w14:paraId="5CCBA4F1"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Scopy does not appear in my list of apps. How do I open it?</w:t>
      </w:r>
    </w:p>
    <w:p w14:paraId="0B83AB76"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The Scopy download from their github is a .dmg file containing the application. Open that .dmg, right click on the scopy icon, and select copy. Then navigate to your applications folder and paste the scopy application.</w:t>
      </w:r>
    </w:p>
    <w:p w14:paraId="555595A6" w14:textId="77777777" w:rsidR="00AC5757" w:rsidRDefault="00AC5757" w:rsidP="00AC5757"/>
    <w:p w14:paraId="4F5ADB98"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The driver, HoRNDIS, is not compatible with the latest MacOS version, and the installation always fails.</w:t>
      </w:r>
    </w:p>
    <w:p w14:paraId="6BA72B56" w14:textId="77777777" w:rsidR="00AC5757" w:rsidRDefault="00AC5757" w:rsidP="00AC5757">
      <w:pPr>
        <w:pStyle w:val="NormalWeb"/>
        <w:spacing w:before="0" w:beforeAutospacing="0" w:after="0" w:afterAutospacing="0"/>
      </w:pPr>
      <w:r>
        <w:rPr>
          <w:rFonts w:ascii="Arial" w:hAnsi="Arial" w:cs="Arial"/>
          <w:color w:val="000000"/>
          <w:u w:val="single"/>
        </w:rPr>
        <w:t>Proposed Solution</w:t>
      </w:r>
      <w:r>
        <w:rPr>
          <w:rFonts w:ascii="Arial" w:hAnsi="Arial" w:cs="Arial"/>
          <w:color w:val="000000"/>
        </w:rPr>
        <w:t xml:space="preserve">: Download the modified version of the driver from </w:t>
      </w:r>
      <w:hyperlink r:id="rId27" w:anchor="issuecomment-541237232" w:history="1">
        <w:r>
          <w:rPr>
            <w:rStyle w:val="Hyperlink"/>
            <w:rFonts w:ascii="Arial" w:eastAsiaTheme="majorEastAsia" w:hAnsi="Arial" w:cs="Arial"/>
            <w:color w:val="1155CC"/>
          </w:rPr>
          <w:t>https://github.com/jwise/HoRNDIS/issues/102#issuecomment-541237232</w:t>
        </w:r>
      </w:hyperlink>
      <w:r>
        <w:rPr>
          <w:rFonts w:ascii="Arial" w:hAnsi="Arial" w:cs="Arial"/>
          <w:color w:val="000000"/>
        </w:rPr>
        <w:t xml:space="preserve">. The file name is </w:t>
      </w:r>
      <w:hyperlink r:id="rId28" w:history="1">
        <w:r>
          <w:rPr>
            <w:rStyle w:val="Hyperlink"/>
            <w:rFonts w:ascii="Arial" w:eastAsiaTheme="majorEastAsia" w:hAnsi="Arial" w:cs="Arial"/>
            <w:color w:val="0366D6"/>
            <w:sz w:val="21"/>
            <w:szCs w:val="21"/>
            <w:shd w:val="clear" w:color="auto" w:fill="FFFFFF"/>
          </w:rPr>
          <w:t>HoRNDIS-9.2-catalina_install.pkg.zip</w:t>
        </w:r>
      </w:hyperlink>
      <w:r>
        <w:rPr>
          <w:rFonts w:ascii="Arial" w:hAnsi="Arial" w:cs="Arial"/>
          <w:color w:val="000000"/>
        </w:rPr>
        <w:t>.</w:t>
      </w:r>
    </w:p>
    <w:p w14:paraId="07366946" w14:textId="77777777" w:rsidR="00AC5757" w:rsidRDefault="00AC5757" w:rsidP="00AC5757"/>
    <w:p w14:paraId="4D714C9D" w14:textId="77777777" w:rsidR="00AC5757" w:rsidRDefault="00AC5757" w:rsidP="00AC5757">
      <w:pPr>
        <w:pStyle w:val="Heading3"/>
      </w:pPr>
      <w:r>
        <w:t>Windows</w:t>
      </w:r>
    </w:p>
    <w:p w14:paraId="0E9506FE" w14:textId="77777777" w:rsidR="00AC5757" w:rsidRDefault="00AC5757" w:rsidP="00AC5757">
      <w:pPr>
        <w:pStyle w:val="NormalWeb"/>
        <w:spacing w:before="0" w:beforeAutospacing="0" w:after="0" w:afterAutospacing="0"/>
      </w:pPr>
      <w:r>
        <w:rPr>
          <w:rFonts w:ascii="Arial" w:hAnsi="Arial" w:cs="Arial"/>
          <w:color w:val="000000"/>
          <w:u w:val="single"/>
        </w:rPr>
        <w:t>Question</w:t>
      </w:r>
      <w:r>
        <w:rPr>
          <w:rFonts w:ascii="Arial" w:hAnsi="Arial" w:cs="Arial"/>
          <w:color w:val="000000"/>
        </w:rPr>
        <w:t>: I’ve installed, but Scopy does not display the M2k as an instrument option.</w:t>
      </w:r>
    </w:p>
    <w:p w14:paraId="0639FD97" w14:textId="77777777" w:rsidR="00AC5757" w:rsidRDefault="00AC5757" w:rsidP="00AC5757">
      <w:pPr>
        <w:pStyle w:val="NormalWeb"/>
        <w:spacing w:before="0" w:beforeAutospacing="0" w:after="0" w:afterAutospacing="0"/>
      </w:pPr>
      <w:r>
        <w:rPr>
          <w:rFonts w:ascii="Arial" w:hAnsi="Arial" w:cs="Arial"/>
          <w:color w:val="000000"/>
          <w:u w:val="single"/>
        </w:rPr>
        <w:t>Proposed Solutions</w:t>
      </w:r>
      <w:r>
        <w:rPr>
          <w:rFonts w:ascii="Arial" w:hAnsi="Arial" w:cs="Arial"/>
          <w:color w:val="000000"/>
        </w:rPr>
        <w:t>: </w:t>
      </w:r>
    </w:p>
    <w:p w14:paraId="79C24FFC" w14:textId="1E4375F5" w:rsidR="00AC5757" w:rsidRDefault="00AC5757" w:rsidP="00AC5757">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 xml:space="preserve">Most-common issue is that </w:t>
      </w:r>
      <w:r w:rsidR="00F31392">
        <w:rPr>
          <w:rFonts w:ascii="Arial" w:hAnsi="Arial" w:cs="Arial"/>
          <w:color w:val="000000"/>
        </w:rPr>
        <w:t xml:space="preserve">the </w:t>
      </w:r>
      <w:r>
        <w:rPr>
          <w:rFonts w:ascii="Arial" w:hAnsi="Arial" w:cs="Arial"/>
          <w:color w:val="000000"/>
        </w:rPr>
        <w:t xml:space="preserve">student did not install the drivers. Many students do not </w:t>
      </w:r>
      <w:r w:rsidR="00F31392">
        <w:rPr>
          <w:rFonts w:ascii="Arial" w:hAnsi="Arial" w:cs="Arial"/>
          <w:color w:val="000000"/>
        </w:rPr>
        <w:t>realize drivers were needed</w:t>
      </w:r>
      <w:r>
        <w:rPr>
          <w:rFonts w:ascii="Arial" w:hAnsi="Arial" w:cs="Arial"/>
          <w:color w:val="000000"/>
        </w:rPr>
        <w:t xml:space="preserve">. </w:t>
      </w:r>
      <w:r w:rsidR="00F31392">
        <w:rPr>
          <w:rFonts w:ascii="Arial" w:hAnsi="Arial" w:cs="Arial"/>
          <w:color w:val="000000"/>
        </w:rPr>
        <w:t>A TA</w:t>
      </w:r>
      <w:r>
        <w:rPr>
          <w:rFonts w:ascii="Arial" w:hAnsi="Arial" w:cs="Arial"/>
          <w:color w:val="000000"/>
        </w:rPr>
        <w:t xml:space="preserve"> may need to lead them back to the installation site and point it out.</w:t>
      </w:r>
    </w:p>
    <w:p w14:paraId="2E83775A" w14:textId="77777777" w:rsidR="00AC5757" w:rsidRDefault="00AC5757" w:rsidP="00AC5757">
      <w:pPr>
        <w:pStyle w:val="NormalWeb"/>
        <w:numPr>
          <w:ilvl w:val="0"/>
          <w:numId w:val="29"/>
        </w:numPr>
        <w:spacing w:before="0" w:beforeAutospacing="0" w:after="0" w:afterAutospacing="0"/>
        <w:textAlignment w:val="baseline"/>
        <w:rPr>
          <w:rFonts w:ascii="Arial" w:hAnsi="Arial" w:cs="Arial"/>
          <w:color w:val="000000"/>
        </w:rPr>
      </w:pPr>
      <w:r>
        <w:rPr>
          <w:rFonts w:ascii="Arial" w:hAnsi="Arial" w:cs="Arial"/>
          <w:color w:val="000000"/>
        </w:rPr>
        <w:t>There are also reports of students plugging the USB cord into the power port and not the instrument port on the M2k. The power port cannot communicate with the computer.</w:t>
      </w:r>
    </w:p>
    <w:p w14:paraId="04867477" w14:textId="77777777" w:rsidR="00AC5757" w:rsidRDefault="00AC5757" w:rsidP="00AC5757">
      <w:pPr>
        <w:rPr>
          <w:rFonts w:ascii="Times New Roman" w:hAnsi="Times New Roman" w:cs="Times New Roman"/>
        </w:rPr>
      </w:pPr>
    </w:p>
    <w:p w14:paraId="352EB89F" w14:textId="77777777" w:rsidR="00AC5757" w:rsidRDefault="00AC5757" w:rsidP="00AC5757">
      <w:pPr>
        <w:pStyle w:val="NormalWeb"/>
        <w:spacing w:before="0" w:beforeAutospacing="0" w:after="0" w:afterAutospacing="0"/>
      </w:pPr>
      <w:r>
        <w:rPr>
          <w:rFonts w:ascii="Arial" w:hAnsi="Arial" w:cs="Arial"/>
          <w:color w:val="000000"/>
          <w:u w:val="single"/>
        </w:rPr>
        <w:lastRenderedPageBreak/>
        <w:t>Question</w:t>
      </w:r>
      <w:r>
        <w:rPr>
          <w:rFonts w:ascii="Arial" w:hAnsi="Arial" w:cs="Arial"/>
          <w:color w:val="000000"/>
        </w:rPr>
        <w:t>: I’ve installed Scopy and see the “Connect” button. When I press “Connect”, Scopy exits without any message.</w:t>
      </w:r>
    </w:p>
    <w:p w14:paraId="5C6D78DD" w14:textId="06CE793D" w:rsidR="00AC5757" w:rsidRDefault="00AC5757" w:rsidP="00AC5757">
      <w:pPr>
        <w:pStyle w:val="NormalWeb"/>
        <w:spacing w:before="0" w:beforeAutospacing="0" w:after="0" w:afterAutospacing="0"/>
      </w:pPr>
      <w:r>
        <w:rPr>
          <w:rFonts w:ascii="Arial" w:hAnsi="Arial" w:cs="Arial"/>
          <w:color w:val="000000"/>
          <w:u w:val="single"/>
        </w:rPr>
        <w:t>Proposed Solutions</w:t>
      </w:r>
      <w:r>
        <w:rPr>
          <w:rFonts w:ascii="Arial" w:hAnsi="Arial" w:cs="Arial"/>
          <w:color w:val="000000"/>
        </w:rPr>
        <w:t>: No known solution. Might try to do a re-install. Try restarting computer at least a few times.</w:t>
      </w:r>
    </w:p>
    <w:p w14:paraId="2339910C" w14:textId="77777777" w:rsidR="00AC5757" w:rsidRPr="00AC5757" w:rsidRDefault="00AC5757" w:rsidP="00AC5757"/>
    <w:p w14:paraId="177E4725" w14:textId="77777777" w:rsidR="00AC5757" w:rsidRPr="00AC5757" w:rsidRDefault="00AC5757" w:rsidP="00AC5757"/>
    <w:sectPr w:rsidR="00AC5757" w:rsidRPr="00AC5757" w:rsidSect="00452C72">
      <w:headerReference w:type="default" r:id="rId29"/>
      <w:pgSz w:w="12240" w:h="15840" w:code="1"/>
      <w:pgMar w:top="1440" w:right="1440" w:bottom="1440" w:left="144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29E0E" w14:textId="77777777" w:rsidR="006F6C41" w:rsidRDefault="006F6C41" w:rsidP="00D83C2A">
      <w:pPr>
        <w:spacing w:after="0" w:line="240" w:lineRule="auto"/>
      </w:pPr>
      <w:r>
        <w:separator/>
      </w:r>
    </w:p>
  </w:endnote>
  <w:endnote w:type="continuationSeparator" w:id="0">
    <w:p w14:paraId="6FC5D9AA" w14:textId="77777777" w:rsidR="006F6C41" w:rsidRDefault="006F6C41"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35833" w14:textId="77777777" w:rsidR="006F6C41" w:rsidRDefault="006F6C41" w:rsidP="00D83C2A">
      <w:pPr>
        <w:spacing w:after="0" w:line="240" w:lineRule="auto"/>
      </w:pPr>
      <w:r>
        <w:separator/>
      </w:r>
    </w:p>
  </w:footnote>
  <w:footnote w:type="continuationSeparator" w:id="0">
    <w:p w14:paraId="6ECAD871" w14:textId="77777777" w:rsidR="006F6C41" w:rsidRDefault="006F6C41"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4215D6" w:rsidRDefault="004215D6"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28"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D0714"/>
    <w:multiLevelType w:val="hybridMultilevel"/>
    <w:tmpl w:val="6C4E75B4"/>
    <w:lvl w:ilvl="0" w:tplc="02F4AEC0">
      <w:start w:val="1"/>
      <w:numFmt w:val="bullet"/>
      <w:lvlText w:val=""/>
      <w:lvlJc w:val="left"/>
      <w:pPr>
        <w:tabs>
          <w:tab w:val="num" w:pos="720"/>
        </w:tabs>
        <w:ind w:left="720" w:hanging="360"/>
      </w:pPr>
      <w:rPr>
        <w:rFonts w:ascii="Wingdings" w:hAnsi="Wingdings" w:hint="default"/>
      </w:rPr>
    </w:lvl>
    <w:lvl w:ilvl="1" w:tplc="70EEE1AE">
      <w:numFmt w:val="bullet"/>
      <w:lvlText w:val=""/>
      <w:lvlJc w:val="left"/>
      <w:pPr>
        <w:tabs>
          <w:tab w:val="num" w:pos="1440"/>
        </w:tabs>
        <w:ind w:left="1440" w:hanging="360"/>
      </w:pPr>
      <w:rPr>
        <w:rFonts w:ascii="Symbol" w:hAnsi="Symbol" w:hint="default"/>
      </w:rPr>
    </w:lvl>
    <w:lvl w:ilvl="2" w:tplc="54B050EA" w:tentative="1">
      <w:start w:val="1"/>
      <w:numFmt w:val="bullet"/>
      <w:lvlText w:val=""/>
      <w:lvlJc w:val="left"/>
      <w:pPr>
        <w:tabs>
          <w:tab w:val="num" w:pos="2160"/>
        </w:tabs>
        <w:ind w:left="2160" w:hanging="360"/>
      </w:pPr>
      <w:rPr>
        <w:rFonts w:ascii="Wingdings" w:hAnsi="Wingdings" w:hint="default"/>
      </w:rPr>
    </w:lvl>
    <w:lvl w:ilvl="3" w:tplc="B2AC2616" w:tentative="1">
      <w:start w:val="1"/>
      <w:numFmt w:val="bullet"/>
      <w:lvlText w:val=""/>
      <w:lvlJc w:val="left"/>
      <w:pPr>
        <w:tabs>
          <w:tab w:val="num" w:pos="2880"/>
        </w:tabs>
        <w:ind w:left="2880" w:hanging="360"/>
      </w:pPr>
      <w:rPr>
        <w:rFonts w:ascii="Wingdings" w:hAnsi="Wingdings" w:hint="default"/>
      </w:rPr>
    </w:lvl>
    <w:lvl w:ilvl="4" w:tplc="5FC812E8" w:tentative="1">
      <w:start w:val="1"/>
      <w:numFmt w:val="bullet"/>
      <w:lvlText w:val=""/>
      <w:lvlJc w:val="left"/>
      <w:pPr>
        <w:tabs>
          <w:tab w:val="num" w:pos="3600"/>
        </w:tabs>
        <w:ind w:left="3600" w:hanging="360"/>
      </w:pPr>
      <w:rPr>
        <w:rFonts w:ascii="Wingdings" w:hAnsi="Wingdings" w:hint="default"/>
      </w:rPr>
    </w:lvl>
    <w:lvl w:ilvl="5" w:tplc="AB08D414" w:tentative="1">
      <w:start w:val="1"/>
      <w:numFmt w:val="bullet"/>
      <w:lvlText w:val=""/>
      <w:lvlJc w:val="left"/>
      <w:pPr>
        <w:tabs>
          <w:tab w:val="num" w:pos="4320"/>
        </w:tabs>
        <w:ind w:left="4320" w:hanging="360"/>
      </w:pPr>
      <w:rPr>
        <w:rFonts w:ascii="Wingdings" w:hAnsi="Wingdings" w:hint="default"/>
      </w:rPr>
    </w:lvl>
    <w:lvl w:ilvl="6" w:tplc="8836E1A8" w:tentative="1">
      <w:start w:val="1"/>
      <w:numFmt w:val="bullet"/>
      <w:lvlText w:val=""/>
      <w:lvlJc w:val="left"/>
      <w:pPr>
        <w:tabs>
          <w:tab w:val="num" w:pos="5040"/>
        </w:tabs>
        <w:ind w:left="5040" w:hanging="360"/>
      </w:pPr>
      <w:rPr>
        <w:rFonts w:ascii="Wingdings" w:hAnsi="Wingdings" w:hint="default"/>
      </w:rPr>
    </w:lvl>
    <w:lvl w:ilvl="7" w:tplc="8062AE94" w:tentative="1">
      <w:start w:val="1"/>
      <w:numFmt w:val="bullet"/>
      <w:lvlText w:val=""/>
      <w:lvlJc w:val="left"/>
      <w:pPr>
        <w:tabs>
          <w:tab w:val="num" w:pos="5760"/>
        </w:tabs>
        <w:ind w:left="5760" w:hanging="360"/>
      </w:pPr>
      <w:rPr>
        <w:rFonts w:ascii="Wingdings" w:hAnsi="Wingdings" w:hint="default"/>
      </w:rPr>
    </w:lvl>
    <w:lvl w:ilvl="8" w:tplc="DA0ED46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51E91"/>
    <w:multiLevelType w:val="hybridMultilevel"/>
    <w:tmpl w:val="CE4E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50BE6"/>
    <w:multiLevelType w:val="hybridMultilevel"/>
    <w:tmpl w:val="3788E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E34F5"/>
    <w:multiLevelType w:val="hybridMultilevel"/>
    <w:tmpl w:val="4B44F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E494F"/>
    <w:multiLevelType w:val="multilevel"/>
    <w:tmpl w:val="5600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30002"/>
    <w:multiLevelType w:val="hybridMultilevel"/>
    <w:tmpl w:val="4B6CCD08"/>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A4C1E"/>
    <w:multiLevelType w:val="hybridMultilevel"/>
    <w:tmpl w:val="DB10A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776407"/>
    <w:multiLevelType w:val="hybridMultilevel"/>
    <w:tmpl w:val="8CF2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30C0D"/>
    <w:multiLevelType w:val="hybridMultilevel"/>
    <w:tmpl w:val="04FA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16"/>
  </w:num>
  <w:num w:numId="3">
    <w:abstractNumId w:val="26"/>
  </w:num>
  <w:num w:numId="4">
    <w:abstractNumId w:val="24"/>
  </w:num>
  <w:num w:numId="5">
    <w:abstractNumId w:val="23"/>
  </w:num>
  <w:num w:numId="6">
    <w:abstractNumId w:val="2"/>
  </w:num>
  <w:num w:numId="7">
    <w:abstractNumId w:val="10"/>
  </w:num>
  <w:num w:numId="8">
    <w:abstractNumId w:val="1"/>
  </w:num>
  <w:num w:numId="9">
    <w:abstractNumId w:val="11"/>
  </w:num>
  <w:num w:numId="10">
    <w:abstractNumId w:val="9"/>
  </w:num>
  <w:num w:numId="11">
    <w:abstractNumId w:val="25"/>
  </w:num>
  <w:num w:numId="12">
    <w:abstractNumId w:val="19"/>
  </w:num>
  <w:num w:numId="13">
    <w:abstractNumId w:val="6"/>
  </w:num>
  <w:num w:numId="14">
    <w:abstractNumId w:val="4"/>
  </w:num>
  <w:num w:numId="15">
    <w:abstractNumId w:val="7"/>
  </w:num>
  <w:num w:numId="16">
    <w:abstractNumId w:val="3"/>
  </w:num>
  <w:num w:numId="17">
    <w:abstractNumId w:val="14"/>
  </w:num>
  <w:num w:numId="18">
    <w:abstractNumId w:val="12"/>
  </w:num>
  <w:num w:numId="19">
    <w:abstractNumId w:val="8"/>
  </w:num>
  <w:num w:numId="20">
    <w:abstractNumId w:val="20"/>
  </w:num>
  <w:num w:numId="21">
    <w:abstractNumId w:val="21"/>
  </w:num>
  <w:num w:numId="22">
    <w:abstractNumId w:val="15"/>
  </w:num>
  <w:num w:numId="23">
    <w:abstractNumId w:val="19"/>
    <w:lvlOverride w:ilvl="0">
      <w:startOverride w:val="1"/>
    </w:lvlOverride>
  </w:num>
  <w:num w:numId="24">
    <w:abstractNumId w:val="22"/>
  </w:num>
  <w:num w:numId="25">
    <w:abstractNumId w:val="17"/>
  </w:num>
  <w:num w:numId="26">
    <w:abstractNumId w:val="5"/>
  </w:num>
  <w:num w:numId="27">
    <w:abstractNumId w:val="13"/>
  </w:num>
  <w:num w:numId="28">
    <w:abstractNumId w:val="19"/>
    <w:lvlOverride w:ilvl="0">
      <w:startOverride w:val="1"/>
    </w:lvlOverride>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activeWritingStyle w:appName="MSWord" w:lang="en-US" w:vendorID="64" w:dllVersion="6" w:nlCheck="1" w:checkStyle="1"/>
  <w:activeWritingStyle w:appName="MSWord" w:lang="en-US" w:vendorID="64" w:dllVersion="0" w:nlCheck="1" w:checkStyle="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2D41"/>
    <w:rsid w:val="0000534D"/>
    <w:rsid w:val="00013D9B"/>
    <w:rsid w:val="000142A2"/>
    <w:rsid w:val="0001679D"/>
    <w:rsid w:val="00016B60"/>
    <w:rsid w:val="00020448"/>
    <w:rsid w:val="00022691"/>
    <w:rsid w:val="00023EF7"/>
    <w:rsid w:val="000306EA"/>
    <w:rsid w:val="00030D51"/>
    <w:rsid w:val="00031309"/>
    <w:rsid w:val="00031C7C"/>
    <w:rsid w:val="00031F63"/>
    <w:rsid w:val="00037550"/>
    <w:rsid w:val="00040597"/>
    <w:rsid w:val="00040EB1"/>
    <w:rsid w:val="0004221A"/>
    <w:rsid w:val="000469BF"/>
    <w:rsid w:val="00047556"/>
    <w:rsid w:val="00047A76"/>
    <w:rsid w:val="000617E2"/>
    <w:rsid w:val="00071C05"/>
    <w:rsid w:val="000727B1"/>
    <w:rsid w:val="00076B0D"/>
    <w:rsid w:val="0008190C"/>
    <w:rsid w:val="00092F37"/>
    <w:rsid w:val="000A3DA8"/>
    <w:rsid w:val="000B47B4"/>
    <w:rsid w:val="000B4FBB"/>
    <w:rsid w:val="000F7355"/>
    <w:rsid w:val="0010182F"/>
    <w:rsid w:val="00107FF6"/>
    <w:rsid w:val="001102D4"/>
    <w:rsid w:val="00112B6C"/>
    <w:rsid w:val="00114635"/>
    <w:rsid w:val="00120120"/>
    <w:rsid w:val="001227DB"/>
    <w:rsid w:val="0012617C"/>
    <w:rsid w:val="00134EBB"/>
    <w:rsid w:val="00135BD5"/>
    <w:rsid w:val="00141799"/>
    <w:rsid w:val="00145290"/>
    <w:rsid w:val="00151697"/>
    <w:rsid w:val="00163866"/>
    <w:rsid w:val="001645F1"/>
    <w:rsid w:val="00164845"/>
    <w:rsid w:val="00170BBF"/>
    <w:rsid w:val="001809C5"/>
    <w:rsid w:val="0018196E"/>
    <w:rsid w:val="00185DD2"/>
    <w:rsid w:val="001903CC"/>
    <w:rsid w:val="00194AF8"/>
    <w:rsid w:val="00196093"/>
    <w:rsid w:val="001A0423"/>
    <w:rsid w:val="001A7421"/>
    <w:rsid w:val="001B0D60"/>
    <w:rsid w:val="001C1C3C"/>
    <w:rsid w:val="001D7494"/>
    <w:rsid w:val="001D7E40"/>
    <w:rsid w:val="001E6002"/>
    <w:rsid w:val="00200734"/>
    <w:rsid w:val="0020455D"/>
    <w:rsid w:val="002064FE"/>
    <w:rsid w:val="002075B6"/>
    <w:rsid w:val="002131BA"/>
    <w:rsid w:val="00215F1A"/>
    <w:rsid w:val="00222F27"/>
    <w:rsid w:val="00230B74"/>
    <w:rsid w:val="00233096"/>
    <w:rsid w:val="00235F8B"/>
    <w:rsid w:val="0023613F"/>
    <w:rsid w:val="00240EB6"/>
    <w:rsid w:val="00242E43"/>
    <w:rsid w:val="00243B32"/>
    <w:rsid w:val="002654C0"/>
    <w:rsid w:val="002656DA"/>
    <w:rsid w:val="002726E5"/>
    <w:rsid w:val="0027761B"/>
    <w:rsid w:val="002837D2"/>
    <w:rsid w:val="0028462D"/>
    <w:rsid w:val="00285E21"/>
    <w:rsid w:val="00286129"/>
    <w:rsid w:val="00290437"/>
    <w:rsid w:val="00290F4E"/>
    <w:rsid w:val="00292093"/>
    <w:rsid w:val="00296384"/>
    <w:rsid w:val="002A2407"/>
    <w:rsid w:val="002B2450"/>
    <w:rsid w:val="002B2F9D"/>
    <w:rsid w:val="002C3D85"/>
    <w:rsid w:val="002C45AD"/>
    <w:rsid w:val="002D039B"/>
    <w:rsid w:val="002D23C4"/>
    <w:rsid w:val="002D4F63"/>
    <w:rsid w:val="002E35F1"/>
    <w:rsid w:val="002E366B"/>
    <w:rsid w:val="002E632A"/>
    <w:rsid w:val="002E6DDD"/>
    <w:rsid w:val="002E771D"/>
    <w:rsid w:val="002F2865"/>
    <w:rsid w:val="002F56CC"/>
    <w:rsid w:val="00304F53"/>
    <w:rsid w:val="00305538"/>
    <w:rsid w:val="003116DA"/>
    <w:rsid w:val="00315CB9"/>
    <w:rsid w:val="00322441"/>
    <w:rsid w:val="0032480F"/>
    <w:rsid w:val="00324E9C"/>
    <w:rsid w:val="00326D23"/>
    <w:rsid w:val="003431DC"/>
    <w:rsid w:val="00351688"/>
    <w:rsid w:val="00363A1D"/>
    <w:rsid w:val="00364AF0"/>
    <w:rsid w:val="003720FE"/>
    <w:rsid w:val="00376544"/>
    <w:rsid w:val="00381286"/>
    <w:rsid w:val="00383D9A"/>
    <w:rsid w:val="0038557B"/>
    <w:rsid w:val="00387ED9"/>
    <w:rsid w:val="003A0722"/>
    <w:rsid w:val="003A58B9"/>
    <w:rsid w:val="003B0E83"/>
    <w:rsid w:val="003C2E1C"/>
    <w:rsid w:val="003C3F2E"/>
    <w:rsid w:val="003C51E3"/>
    <w:rsid w:val="003D2758"/>
    <w:rsid w:val="003D3542"/>
    <w:rsid w:val="003E1E72"/>
    <w:rsid w:val="003E2ACB"/>
    <w:rsid w:val="003E316A"/>
    <w:rsid w:val="003E34A8"/>
    <w:rsid w:val="003E4E2A"/>
    <w:rsid w:val="003E519C"/>
    <w:rsid w:val="00400F27"/>
    <w:rsid w:val="004038FD"/>
    <w:rsid w:val="004215D6"/>
    <w:rsid w:val="00430DDE"/>
    <w:rsid w:val="00431DF0"/>
    <w:rsid w:val="004376A0"/>
    <w:rsid w:val="004439BD"/>
    <w:rsid w:val="00446674"/>
    <w:rsid w:val="00452C72"/>
    <w:rsid w:val="00452E93"/>
    <w:rsid w:val="00453B8D"/>
    <w:rsid w:val="004708DF"/>
    <w:rsid w:val="00470F0B"/>
    <w:rsid w:val="00472FC2"/>
    <w:rsid w:val="00476681"/>
    <w:rsid w:val="0048279D"/>
    <w:rsid w:val="00495759"/>
    <w:rsid w:val="004958C2"/>
    <w:rsid w:val="00495EE1"/>
    <w:rsid w:val="004A201A"/>
    <w:rsid w:val="004A5704"/>
    <w:rsid w:val="004B0B08"/>
    <w:rsid w:val="004B5E40"/>
    <w:rsid w:val="004C0583"/>
    <w:rsid w:val="004C2B38"/>
    <w:rsid w:val="004C3274"/>
    <w:rsid w:val="004C7169"/>
    <w:rsid w:val="004D0F5B"/>
    <w:rsid w:val="004D7CB8"/>
    <w:rsid w:val="004E0FF1"/>
    <w:rsid w:val="004F1702"/>
    <w:rsid w:val="004F197E"/>
    <w:rsid w:val="004F619D"/>
    <w:rsid w:val="0050113F"/>
    <w:rsid w:val="005040F9"/>
    <w:rsid w:val="00531B9D"/>
    <w:rsid w:val="00543145"/>
    <w:rsid w:val="00547DBE"/>
    <w:rsid w:val="005524B5"/>
    <w:rsid w:val="00555D8C"/>
    <w:rsid w:val="00557A84"/>
    <w:rsid w:val="00562B7E"/>
    <w:rsid w:val="00563150"/>
    <w:rsid w:val="0056322C"/>
    <w:rsid w:val="005647E9"/>
    <w:rsid w:val="00565BD4"/>
    <w:rsid w:val="00567C44"/>
    <w:rsid w:val="0057057B"/>
    <w:rsid w:val="00572E02"/>
    <w:rsid w:val="00576F16"/>
    <w:rsid w:val="005856C4"/>
    <w:rsid w:val="0059130C"/>
    <w:rsid w:val="00593085"/>
    <w:rsid w:val="00593C6F"/>
    <w:rsid w:val="005A0890"/>
    <w:rsid w:val="005A183C"/>
    <w:rsid w:val="005B39B3"/>
    <w:rsid w:val="005D2363"/>
    <w:rsid w:val="005F49E9"/>
    <w:rsid w:val="005F52D8"/>
    <w:rsid w:val="005F79E0"/>
    <w:rsid w:val="00610926"/>
    <w:rsid w:val="006122C8"/>
    <w:rsid w:val="00612FD1"/>
    <w:rsid w:val="006174B9"/>
    <w:rsid w:val="00622471"/>
    <w:rsid w:val="00643664"/>
    <w:rsid w:val="006522F2"/>
    <w:rsid w:val="00653838"/>
    <w:rsid w:val="006574E7"/>
    <w:rsid w:val="00662FAC"/>
    <w:rsid w:val="00671E2D"/>
    <w:rsid w:val="00672FF4"/>
    <w:rsid w:val="006804CF"/>
    <w:rsid w:val="006867B2"/>
    <w:rsid w:val="006951D5"/>
    <w:rsid w:val="006A297B"/>
    <w:rsid w:val="006B1333"/>
    <w:rsid w:val="006B4525"/>
    <w:rsid w:val="006C7EEA"/>
    <w:rsid w:val="006D6088"/>
    <w:rsid w:val="006E502C"/>
    <w:rsid w:val="006E534D"/>
    <w:rsid w:val="006F26D4"/>
    <w:rsid w:val="006F4075"/>
    <w:rsid w:val="006F4BA3"/>
    <w:rsid w:val="006F570F"/>
    <w:rsid w:val="006F6C41"/>
    <w:rsid w:val="00705C26"/>
    <w:rsid w:val="00710099"/>
    <w:rsid w:val="00710144"/>
    <w:rsid w:val="0071229B"/>
    <w:rsid w:val="007139CF"/>
    <w:rsid w:val="00714F3D"/>
    <w:rsid w:val="007236A9"/>
    <w:rsid w:val="0073109C"/>
    <w:rsid w:val="0074016F"/>
    <w:rsid w:val="00741C52"/>
    <w:rsid w:val="0074502C"/>
    <w:rsid w:val="007460A4"/>
    <w:rsid w:val="0075184E"/>
    <w:rsid w:val="007554E4"/>
    <w:rsid w:val="00760E35"/>
    <w:rsid w:val="00763019"/>
    <w:rsid w:val="00765496"/>
    <w:rsid w:val="00771E80"/>
    <w:rsid w:val="0077263B"/>
    <w:rsid w:val="00777221"/>
    <w:rsid w:val="0078073F"/>
    <w:rsid w:val="00787C6E"/>
    <w:rsid w:val="00787EF1"/>
    <w:rsid w:val="0079599F"/>
    <w:rsid w:val="007B1793"/>
    <w:rsid w:val="007B409D"/>
    <w:rsid w:val="007B7B63"/>
    <w:rsid w:val="007C330D"/>
    <w:rsid w:val="007D0C61"/>
    <w:rsid w:val="007D0C81"/>
    <w:rsid w:val="007D53F5"/>
    <w:rsid w:val="007E0A08"/>
    <w:rsid w:val="007F3433"/>
    <w:rsid w:val="007F7BEC"/>
    <w:rsid w:val="00803236"/>
    <w:rsid w:val="008034B6"/>
    <w:rsid w:val="00803C2B"/>
    <w:rsid w:val="008119F4"/>
    <w:rsid w:val="008179D3"/>
    <w:rsid w:val="00821525"/>
    <w:rsid w:val="008247ED"/>
    <w:rsid w:val="0083036B"/>
    <w:rsid w:val="00832B55"/>
    <w:rsid w:val="00855841"/>
    <w:rsid w:val="00872838"/>
    <w:rsid w:val="00876CF6"/>
    <w:rsid w:val="00877045"/>
    <w:rsid w:val="0088258D"/>
    <w:rsid w:val="00886337"/>
    <w:rsid w:val="0089470A"/>
    <w:rsid w:val="008A2459"/>
    <w:rsid w:val="008A7BDE"/>
    <w:rsid w:val="008B15D7"/>
    <w:rsid w:val="008B618F"/>
    <w:rsid w:val="008B647E"/>
    <w:rsid w:val="008C4C68"/>
    <w:rsid w:val="008D3D3F"/>
    <w:rsid w:val="008D52EB"/>
    <w:rsid w:val="008D6282"/>
    <w:rsid w:val="008D64F2"/>
    <w:rsid w:val="008D7003"/>
    <w:rsid w:val="008F1C49"/>
    <w:rsid w:val="008F24C8"/>
    <w:rsid w:val="008F38D3"/>
    <w:rsid w:val="008F5923"/>
    <w:rsid w:val="008F7FE4"/>
    <w:rsid w:val="009001F0"/>
    <w:rsid w:val="00901A3C"/>
    <w:rsid w:val="00903A17"/>
    <w:rsid w:val="009125C4"/>
    <w:rsid w:val="009126A1"/>
    <w:rsid w:val="009176F8"/>
    <w:rsid w:val="0091787B"/>
    <w:rsid w:val="0093315B"/>
    <w:rsid w:val="00937589"/>
    <w:rsid w:val="00941270"/>
    <w:rsid w:val="0094619D"/>
    <w:rsid w:val="0095451F"/>
    <w:rsid w:val="00955513"/>
    <w:rsid w:val="00957B74"/>
    <w:rsid w:val="00960E45"/>
    <w:rsid w:val="00962EC7"/>
    <w:rsid w:val="00964D11"/>
    <w:rsid w:val="009716B5"/>
    <w:rsid w:val="009717D5"/>
    <w:rsid w:val="0097221D"/>
    <w:rsid w:val="00975552"/>
    <w:rsid w:val="00983023"/>
    <w:rsid w:val="0098537D"/>
    <w:rsid w:val="00985B62"/>
    <w:rsid w:val="0098619C"/>
    <w:rsid w:val="00986BDC"/>
    <w:rsid w:val="00986C68"/>
    <w:rsid w:val="009A6ABC"/>
    <w:rsid w:val="009A6CFD"/>
    <w:rsid w:val="009B203D"/>
    <w:rsid w:val="009B20F0"/>
    <w:rsid w:val="009B396B"/>
    <w:rsid w:val="009D3816"/>
    <w:rsid w:val="009E1B53"/>
    <w:rsid w:val="009E2A81"/>
    <w:rsid w:val="009F6BDB"/>
    <w:rsid w:val="00A00063"/>
    <w:rsid w:val="00A00626"/>
    <w:rsid w:val="00A01929"/>
    <w:rsid w:val="00A02CB3"/>
    <w:rsid w:val="00A03ECC"/>
    <w:rsid w:val="00A058DA"/>
    <w:rsid w:val="00A07971"/>
    <w:rsid w:val="00A07AA1"/>
    <w:rsid w:val="00A1502F"/>
    <w:rsid w:val="00A16989"/>
    <w:rsid w:val="00A3474E"/>
    <w:rsid w:val="00A44D1D"/>
    <w:rsid w:val="00A461BE"/>
    <w:rsid w:val="00A507D4"/>
    <w:rsid w:val="00A620E8"/>
    <w:rsid w:val="00A65CD5"/>
    <w:rsid w:val="00A77B9C"/>
    <w:rsid w:val="00A77C48"/>
    <w:rsid w:val="00A92D6F"/>
    <w:rsid w:val="00AA3378"/>
    <w:rsid w:val="00AB0880"/>
    <w:rsid w:val="00AB2C28"/>
    <w:rsid w:val="00AC5757"/>
    <w:rsid w:val="00AC578C"/>
    <w:rsid w:val="00AD2B34"/>
    <w:rsid w:val="00AE0C02"/>
    <w:rsid w:val="00AE11A8"/>
    <w:rsid w:val="00AF1D24"/>
    <w:rsid w:val="00AF2595"/>
    <w:rsid w:val="00AF3078"/>
    <w:rsid w:val="00B1105F"/>
    <w:rsid w:val="00B16106"/>
    <w:rsid w:val="00B16A83"/>
    <w:rsid w:val="00B25808"/>
    <w:rsid w:val="00B261AF"/>
    <w:rsid w:val="00B30B3B"/>
    <w:rsid w:val="00B312F2"/>
    <w:rsid w:val="00B429EA"/>
    <w:rsid w:val="00B503D0"/>
    <w:rsid w:val="00B53FD7"/>
    <w:rsid w:val="00B54B67"/>
    <w:rsid w:val="00B6163A"/>
    <w:rsid w:val="00B64646"/>
    <w:rsid w:val="00B75B88"/>
    <w:rsid w:val="00B775FB"/>
    <w:rsid w:val="00B8165A"/>
    <w:rsid w:val="00B83BA2"/>
    <w:rsid w:val="00B85B70"/>
    <w:rsid w:val="00BB1606"/>
    <w:rsid w:val="00BB494E"/>
    <w:rsid w:val="00BB6C22"/>
    <w:rsid w:val="00BC0B98"/>
    <w:rsid w:val="00BC3677"/>
    <w:rsid w:val="00BC7373"/>
    <w:rsid w:val="00BD52BA"/>
    <w:rsid w:val="00BD67DB"/>
    <w:rsid w:val="00BE3B09"/>
    <w:rsid w:val="00BF0C90"/>
    <w:rsid w:val="00BF10EE"/>
    <w:rsid w:val="00BF4960"/>
    <w:rsid w:val="00BF58AA"/>
    <w:rsid w:val="00BF7E8D"/>
    <w:rsid w:val="00C0208D"/>
    <w:rsid w:val="00C10C3B"/>
    <w:rsid w:val="00C12189"/>
    <w:rsid w:val="00C223C2"/>
    <w:rsid w:val="00C238DF"/>
    <w:rsid w:val="00C27339"/>
    <w:rsid w:val="00C4133C"/>
    <w:rsid w:val="00C47428"/>
    <w:rsid w:val="00C55ED1"/>
    <w:rsid w:val="00C61D14"/>
    <w:rsid w:val="00C75007"/>
    <w:rsid w:val="00C81F40"/>
    <w:rsid w:val="00C8343A"/>
    <w:rsid w:val="00C94408"/>
    <w:rsid w:val="00CA3AF4"/>
    <w:rsid w:val="00CA409F"/>
    <w:rsid w:val="00CB5ED5"/>
    <w:rsid w:val="00CC0833"/>
    <w:rsid w:val="00CC3835"/>
    <w:rsid w:val="00CC4FBF"/>
    <w:rsid w:val="00CD07F8"/>
    <w:rsid w:val="00CE3DAB"/>
    <w:rsid w:val="00CE6B48"/>
    <w:rsid w:val="00CE7C4F"/>
    <w:rsid w:val="00CF388B"/>
    <w:rsid w:val="00CF615D"/>
    <w:rsid w:val="00D058BA"/>
    <w:rsid w:val="00D0773A"/>
    <w:rsid w:val="00D13789"/>
    <w:rsid w:val="00D14B3A"/>
    <w:rsid w:val="00D16400"/>
    <w:rsid w:val="00D2012E"/>
    <w:rsid w:val="00D2072A"/>
    <w:rsid w:val="00D216DB"/>
    <w:rsid w:val="00D26432"/>
    <w:rsid w:val="00D361D8"/>
    <w:rsid w:val="00D378B5"/>
    <w:rsid w:val="00D426D1"/>
    <w:rsid w:val="00D42B36"/>
    <w:rsid w:val="00D44E90"/>
    <w:rsid w:val="00D517C6"/>
    <w:rsid w:val="00D51A25"/>
    <w:rsid w:val="00D52184"/>
    <w:rsid w:val="00D54C32"/>
    <w:rsid w:val="00D61FB7"/>
    <w:rsid w:val="00D62BA7"/>
    <w:rsid w:val="00D634FD"/>
    <w:rsid w:val="00D647C0"/>
    <w:rsid w:val="00D67A82"/>
    <w:rsid w:val="00D83C2A"/>
    <w:rsid w:val="00D94B26"/>
    <w:rsid w:val="00DA068C"/>
    <w:rsid w:val="00DB1AD5"/>
    <w:rsid w:val="00DB3F8F"/>
    <w:rsid w:val="00DC5599"/>
    <w:rsid w:val="00DC6F66"/>
    <w:rsid w:val="00DD0E7F"/>
    <w:rsid w:val="00DD2081"/>
    <w:rsid w:val="00DD5EC0"/>
    <w:rsid w:val="00DE4E63"/>
    <w:rsid w:val="00DE4EC1"/>
    <w:rsid w:val="00DF4576"/>
    <w:rsid w:val="00DF487A"/>
    <w:rsid w:val="00DF702B"/>
    <w:rsid w:val="00DF733A"/>
    <w:rsid w:val="00E07E41"/>
    <w:rsid w:val="00E14144"/>
    <w:rsid w:val="00E20847"/>
    <w:rsid w:val="00E225A4"/>
    <w:rsid w:val="00E23C43"/>
    <w:rsid w:val="00E25EDE"/>
    <w:rsid w:val="00E32E8F"/>
    <w:rsid w:val="00E503BD"/>
    <w:rsid w:val="00E517FD"/>
    <w:rsid w:val="00E6345B"/>
    <w:rsid w:val="00E6614A"/>
    <w:rsid w:val="00E66800"/>
    <w:rsid w:val="00E7047B"/>
    <w:rsid w:val="00E80C41"/>
    <w:rsid w:val="00E92B53"/>
    <w:rsid w:val="00E96208"/>
    <w:rsid w:val="00EA0681"/>
    <w:rsid w:val="00EA2B08"/>
    <w:rsid w:val="00EB47C1"/>
    <w:rsid w:val="00EB490E"/>
    <w:rsid w:val="00EB7F7B"/>
    <w:rsid w:val="00EC628F"/>
    <w:rsid w:val="00EE4E5E"/>
    <w:rsid w:val="00EF3342"/>
    <w:rsid w:val="00EF4EF2"/>
    <w:rsid w:val="00EF66E7"/>
    <w:rsid w:val="00EF7E06"/>
    <w:rsid w:val="00F13613"/>
    <w:rsid w:val="00F1380E"/>
    <w:rsid w:val="00F22C97"/>
    <w:rsid w:val="00F31233"/>
    <w:rsid w:val="00F31392"/>
    <w:rsid w:val="00F36CBE"/>
    <w:rsid w:val="00F4147A"/>
    <w:rsid w:val="00F4153D"/>
    <w:rsid w:val="00F41651"/>
    <w:rsid w:val="00F4289C"/>
    <w:rsid w:val="00F47220"/>
    <w:rsid w:val="00F601F9"/>
    <w:rsid w:val="00F639AD"/>
    <w:rsid w:val="00F8127D"/>
    <w:rsid w:val="00F81956"/>
    <w:rsid w:val="00FA064B"/>
    <w:rsid w:val="00FA59F9"/>
    <w:rsid w:val="00FA7B93"/>
    <w:rsid w:val="00FB13C0"/>
    <w:rsid w:val="00FB7615"/>
    <w:rsid w:val="00FC1633"/>
    <w:rsid w:val="00FD2FCD"/>
    <w:rsid w:val="00FD3C47"/>
    <w:rsid w:val="00FD4E79"/>
    <w:rsid w:val="00FD7072"/>
    <w:rsid w:val="00FE1AC4"/>
    <w:rsid w:val="00FE74DB"/>
    <w:rsid w:val="00FF123E"/>
    <w:rsid w:val="00FF417D"/>
    <w:rsid w:val="00FF490C"/>
    <w:rsid w:val="00FF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AA5EB10"/>
  <w15:docId w15:val="{8CEF6FB9-5805-45D0-BDE4-D7A8BDF6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0B"/>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ind w:left="36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F2E"/>
    <w:rPr>
      <w:color w:val="0563C1" w:themeColor="hyperlink"/>
      <w:u w:val="single"/>
    </w:rPr>
  </w:style>
  <w:style w:type="character" w:customStyle="1" w:styleId="UnresolvedMention1">
    <w:name w:val="Unresolved Mention1"/>
    <w:basedOn w:val="DefaultParagraphFont"/>
    <w:uiPriority w:val="99"/>
    <w:semiHidden/>
    <w:unhideWhenUsed/>
    <w:rsid w:val="003C3F2E"/>
    <w:rPr>
      <w:color w:val="808080"/>
      <w:shd w:val="clear" w:color="auto" w:fill="E6E6E6"/>
    </w:rPr>
  </w:style>
  <w:style w:type="character" w:styleId="FollowedHyperlink">
    <w:name w:val="FollowedHyperlink"/>
    <w:basedOn w:val="DefaultParagraphFont"/>
    <w:uiPriority w:val="99"/>
    <w:semiHidden/>
    <w:unhideWhenUsed/>
    <w:rsid w:val="003D3542"/>
    <w:rPr>
      <w:color w:val="954F72" w:themeColor="followedHyperlink"/>
      <w:u w:val="single"/>
    </w:rPr>
  </w:style>
  <w:style w:type="paragraph" w:styleId="NormalWeb">
    <w:name w:val="Normal (Web)"/>
    <w:basedOn w:val="Normal"/>
    <w:uiPriority w:val="99"/>
    <w:semiHidden/>
    <w:unhideWhenUsed/>
    <w:rsid w:val="00AC57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261259">
      <w:bodyDiv w:val="1"/>
      <w:marLeft w:val="0"/>
      <w:marRight w:val="0"/>
      <w:marTop w:val="0"/>
      <w:marBottom w:val="0"/>
      <w:divBdr>
        <w:top w:val="none" w:sz="0" w:space="0" w:color="auto"/>
        <w:left w:val="none" w:sz="0" w:space="0" w:color="auto"/>
        <w:bottom w:val="none" w:sz="0" w:space="0" w:color="auto"/>
        <w:right w:val="none" w:sz="0" w:space="0" w:color="auto"/>
      </w:divBdr>
    </w:div>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822428188">
      <w:bodyDiv w:val="1"/>
      <w:marLeft w:val="0"/>
      <w:marRight w:val="0"/>
      <w:marTop w:val="0"/>
      <w:marBottom w:val="0"/>
      <w:divBdr>
        <w:top w:val="none" w:sz="0" w:space="0" w:color="auto"/>
        <w:left w:val="none" w:sz="0" w:space="0" w:color="auto"/>
        <w:bottom w:val="none" w:sz="0" w:space="0" w:color="auto"/>
        <w:right w:val="none" w:sz="0" w:space="0" w:color="auto"/>
      </w:divBdr>
      <w:divsChild>
        <w:div w:id="217791804">
          <w:marLeft w:val="677"/>
          <w:marRight w:val="0"/>
          <w:marTop w:val="227"/>
          <w:marBottom w:val="0"/>
          <w:divBdr>
            <w:top w:val="none" w:sz="0" w:space="0" w:color="auto"/>
            <w:left w:val="none" w:sz="0" w:space="0" w:color="auto"/>
            <w:bottom w:val="none" w:sz="0" w:space="0" w:color="auto"/>
            <w:right w:val="none" w:sz="0" w:space="0" w:color="auto"/>
          </w:divBdr>
        </w:div>
        <w:div w:id="1573543970">
          <w:marLeft w:val="1354"/>
          <w:marRight w:val="0"/>
          <w:marTop w:val="227"/>
          <w:marBottom w:val="0"/>
          <w:divBdr>
            <w:top w:val="none" w:sz="0" w:space="0" w:color="auto"/>
            <w:left w:val="none" w:sz="0" w:space="0" w:color="auto"/>
            <w:bottom w:val="none" w:sz="0" w:space="0" w:color="auto"/>
            <w:right w:val="none" w:sz="0" w:space="0" w:color="auto"/>
          </w:divBdr>
        </w:div>
        <w:div w:id="1550415056">
          <w:marLeft w:val="677"/>
          <w:marRight w:val="0"/>
          <w:marTop w:val="283"/>
          <w:marBottom w:val="0"/>
          <w:divBdr>
            <w:top w:val="none" w:sz="0" w:space="0" w:color="auto"/>
            <w:left w:val="none" w:sz="0" w:space="0" w:color="auto"/>
            <w:bottom w:val="none" w:sz="0" w:space="0" w:color="auto"/>
            <w:right w:val="none" w:sz="0" w:space="0" w:color="auto"/>
          </w:divBdr>
        </w:div>
        <w:div w:id="1618216356">
          <w:marLeft w:val="677"/>
          <w:marRight w:val="0"/>
          <w:marTop w:val="2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ez.analog.com/adieducation/university-program/f/q-a/104914/adalm2000-scopy-crashes-on-mac---missing-libserialport" TargetMode="External"/><Relationship Id="rId3" Type="http://schemas.openxmlformats.org/officeDocument/2006/relationships/styles" Target="styles.xml"/><Relationship Id="rId21" Type="http://schemas.openxmlformats.org/officeDocument/2006/relationships/hyperlink" Target="https://wiki.analog.com/university/tools/m2k/devs/intro" TargetMode="External"/><Relationship Id="rId7" Type="http://schemas.openxmlformats.org/officeDocument/2006/relationships/endnotes" Target="endnotes.xml"/><Relationship Id="rId12" Type="http://schemas.openxmlformats.org/officeDocument/2006/relationships/hyperlink" Target="https://wiki.analog.com/university/tools/m2k/scopy"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alog.com/media/en/news-marketing-collateral/product-highlight/ADALM2000-Active-Learning-Module.pdf"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iki.analog.com/university/tools/m2k/scopy/voltmeter" TargetMode="External"/><Relationship Id="rId28" Type="http://schemas.openxmlformats.org/officeDocument/2006/relationships/hyperlink" Target="https://github.com/jwise/HoRNDIS/files/3719733/HoRNDIS-9.2-catalina_install.pkg.zip" TargetMode="External"/><Relationship Id="rId10" Type="http://schemas.openxmlformats.org/officeDocument/2006/relationships/hyperlink" Target="https://www.analog.com/media/en/news-marketing-collateral/product-highlight/ADALM2000-Active-Learning-Module.pdf" TargetMode="External"/><Relationship Id="rId19" Type="http://schemas.openxmlformats.org/officeDocument/2006/relationships/hyperlink" Target="https://wiki.analog.com/_media/university/tools/m2k/users/adalm2000-pin-wires.png?cach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github.com/jwise/HoRNDIS/issues/10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44CD6-AC1A-41B1-AC60-E314FA6D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Christopher</dc:creator>
  <cp:lastModifiedBy>Schmitz, Christopher</cp:lastModifiedBy>
  <cp:revision>3</cp:revision>
  <cp:lastPrinted>2018-01-23T15:04:00Z</cp:lastPrinted>
  <dcterms:created xsi:type="dcterms:W3CDTF">2021-08-31T19:30:00Z</dcterms:created>
  <dcterms:modified xsi:type="dcterms:W3CDTF">2022-02-21T17:44:00Z</dcterms:modified>
</cp:coreProperties>
</file>