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A095" w14:textId="6563EAC4" w:rsidR="00CE3DAB" w:rsidRPr="00452E93" w:rsidRDefault="00805B36" w:rsidP="00634F44">
      <w:pPr>
        <w:pStyle w:val="Title"/>
        <w:tabs>
          <w:tab w:val="right" w:pos="10080"/>
        </w:tabs>
      </w:pPr>
      <w:r>
        <w:t>Function Generator Tutorial</w:t>
      </w:r>
      <w:r w:rsidR="00634F44">
        <w:tab/>
      </w:r>
    </w:p>
    <w:p w14:paraId="780BA10A" w14:textId="7B29B5AB" w:rsidR="00502B74" w:rsidRDefault="009646B1" w:rsidP="00502B74">
      <w:pPr>
        <w:jc w:val="center"/>
      </w:pPr>
      <w:r>
        <w:rPr>
          <w:noProof/>
        </w:rPr>
        <w:drawing>
          <wp:inline distT="0" distB="0" distL="0" distR="0" wp14:anchorId="0A2B544A" wp14:editId="6F2F489E">
            <wp:extent cx="5754673" cy="3137096"/>
            <wp:effectExtent l="0" t="0" r="0" b="0"/>
            <wp:docPr id="630206439" name="Picture 1" descr="A close-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206439" name="Picture 1" descr="A close-up of a device&#10;&#10;Description automatically generated"/>
                    <pic:cNvPicPr/>
                  </pic:nvPicPr>
                  <pic:blipFill>
                    <a:blip r:embed="rId8"/>
                    <a:stretch>
                      <a:fillRect/>
                    </a:stretch>
                  </pic:blipFill>
                  <pic:spPr>
                    <a:xfrm>
                      <a:off x="0" y="0"/>
                      <a:ext cx="5774977" cy="3148165"/>
                    </a:xfrm>
                    <a:prstGeom prst="rect">
                      <a:avLst/>
                    </a:prstGeom>
                  </pic:spPr>
                </pic:pic>
              </a:graphicData>
            </a:graphic>
          </wp:inline>
        </w:drawing>
      </w:r>
    </w:p>
    <w:p w14:paraId="0F216851" w14:textId="453B54CB" w:rsidR="00502B74" w:rsidRDefault="00502B74" w:rsidP="00502B74">
      <w:pPr>
        <w:jc w:val="center"/>
      </w:pPr>
      <w:r w:rsidRPr="00502B74">
        <w:rPr>
          <w:b/>
          <w:bCs/>
          <w:color w:val="1F4E79" w:themeColor="accent1" w:themeShade="80"/>
        </w:rPr>
        <w:t>Figure 1:</w:t>
      </w:r>
      <w:r>
        <w:t xml:space="preserve"> </w:t>
      </w:r>
      <w:r w:rsidR="009646B1">
        <w:t xml:space="preserve">Keysight EDU33212A Waveform Generator (see </w:t>
      </w:r>
      <w:hyperlink r:id="rId9" w:history="1">
        <w:r w:rsidR="009646B1" w:rsidRPr="009646B1">
          <w:rPr>
            <w:rStyle w:val="Hyperlink"/>
          </w:rPr>
          <w:t>Data Sheet</w:t>
        </w:r>
      </w:hyperlink>
      <w:r w:rsidR="009646B1">
        <w:t>).</w:t>
      </w:r>
    </w:p>
    <w:p w14:paraId="7CAB80C4" w14:textId="0DFB2D75" w:rsidR="00CE3DAB" w:rsidRDefault="00CE3DAB" w:rsidP="00CE3DAB">
      <w:pPr>
        <w:pStyle w:val="Heading1"/>
      </w:pPr>
      <w:r>
        <w:t>Laboratory Outline</w:t>
      </w:r>
    </w:p>
    <w:p w14:paraId="340C17AD" w14:textId="2B8A1426" w:rsidR="00CE3DAB" w:rsidRDefault="00A67AE9" w:rsidP="00CE3DAB">
      <w:r>
        <w:t xml:space="preserve">A function generator generates different electrical waveforms. Often, </w:t>
      </w:r>
      <w:r w:rsidR="005C7E12">
        <w:t>the waveform is periodic such as a square wave, triangular wave, sinusoidal wave, or sawtooth wave</w:t>
      </w:r>
      <w:r w:rsidR="00C014A3">
        <w:t>.</w:t>
      </w:r>
      <w:r w:rsidR="005C7E12">
        <w:t xml:space="preserve"> DC offsets to those waveforms are </w:t>
      </w:r>
      <w:r w:rsidR="00506689">
        <w:t>an option</w:t>
      </w:r>
      <w:r w:rsidR="005C7E12">
        <w:t>.</w:t>
      </w:r>
    </w:p>
    <w:p w14:paraId="14D18D81" w14:textId="0073F9D0" w:rsidR="004047C6" w:rsidRPr="00554CBC" w:rsidRDefault="004047C6" w:rsidP="004047C6">
      <w:pPr>
        <w:pStyle w:val="Heading1"/>
        <w:rPr>
          <w:sz w:val="32"/>
        </w:rPr>
      </w:pPr>
      <w:r w:rsidRPr="00554CBC">
        <w:rPr>
          <w:sz w:val="32"/>
        </w:rPr>
        <w:t>Learning Objectives</w:t>
      </w:r>
    </w:p>
    <w:p w14:paraId="5D80D5B9" w14:textId="499484F9" w:rsidR="000023FD" w:rsidRDefault="00506689" w:rsidP="004047C6">
      <w:pPr>
        <w:pStyle w:val="ListParagraph"/>
        <w:numPr>
          <w:ilvl w:val="0"/>
          <w:numId w:val="22"/>
        </w:numPr>
      </w:pPr>
      <w:r>
        <w:t xml:space="preserve">Configure the </w:t>
      </w:r>
      <w:r w:rsidR="009646B1">
        <w:t xml:space="preserve">Keysight EDU33212A </w:t>
      </w:r>
      <w:r>
        <w:t xml:space="preserve">function generator to produce </w:t>
      </w:r>
      <w:r w:rsidR="00315E74">
        <w:t xml:space="preserve">square, </w:t>
      </w:r>
      <w:r>
        <w:t>sinusoidal</w:t>
      </w:r>
      <w:r w:rsidR="00315E74">
        <w:t>,</w:t>
      </w:r>
      <w:r>
        <w:t xml:space="preserve"> and sawtooth waveforms</w:t>
      </w:r>
      <w:r w:rsidR="000023FD">
        <w:t>.</w:t>
      </w:r>
    </w:p>
    <w:p w14:paraId="11C3A071" w14:textId="49771B6C" w:rsidR="00506689" w:rsidRPr="00B65973" w:rsidRDefault="00506689" w:rsidP="004047C6">
      <w:pPr>
        <w:pStyle w:val="ListParagraph"/>
        <w:numPr>
          <w:ilvl w:val="0"/>
          <w:numId w:val="22"/>
        </w:numPr>
      </w:pPr>
      <w:r>
        <w:t xml:space="preserve">Validate those waveforms </w:t>
      </w:r>
      <w:r w:rsidR="00216E9F">
        <w:t>using</w:t>
      </w:r>
      <w:r>
        <w:t xml:space="preserve"> an oscilloscope.</w:t>
      </w:r>
    </w:p>
    <w:p w14:paraId="35897B1A" w14:textId="50B5754D" w:rsidR="00277568" w:rsidRDefault="00277568" w:rsidP="00277568">
      <w:pPr>
        <w:pStyle w:val="Heading2"/>
      </w:pPr>
      <w:r>
        <w:t>Introduction</w:t>
      </w:r>
    </w:p>
    <w:p w14:paraId="021FD27D" w14:textId="55B26375" w:rsidR="0060729F" w:rsidRPr="00277568" w:rsidRDefault="00506689" w:rsidP="0060729F">
      <w:pPr>
        <w:spacing w:line="276" w:lineRule="auto"/>
      </w:pPr>
      <w:r>
        <w:t>T</w:t>
      </w:r>
      <w:r w:rsidR="0060729F">
        <w:t xml:space="preserve">here are many situations in which we might desire to </w:t>
      </w:r>
      <w:r w:rsidR="0060729F" w:rsidRPr="001221E4">
        <w:rPr>
          <w:i/>
        </w:rPr>
        <w:t>generate</w:t>
      </w:r>
      <w:r w:rsidR="0060729F">
        <w:t xml:space="preserve"> </w:t>
      </w:r>
      <w:r w:rsidR="0060729F" w:rsidRPr="001221E4">
        <w:rPr>
          <w:i/>
        </w:rPr>
        <w:t>a specific periodic voltage</w:t>
      </w:r>
      <w:r w:rsidR="0060729F">
        <w:t xml:space="preserve"> without having to build a special circuit to do so. We can do this using what is called a </w:t>
      </w:r>
      <w:r w:rsidR="0060729F" w:rsidRPr="001221E4">
        <w:rPr>
          <w:b/>
        </w:rPr>
        <w:t>function generator</w:t>
      </w:r>
      <w:r w:rsidR="0060729F">
        <w:t xml:space="preserve"> (sometimes called a </w:t>
      </w:r>
      <w:r w:rsidR="0060729F" w:rsidRPr="00F110A5">
        <w:rPr>
          <w:i/>
        </w:rPr>
        <w:t>signal</w:t>
      </w:r>
      <w:r w:rsidR="0060729F">
        <w:t xml:space="preserve"> generator or </w:t>
      </w:r>
      <w:r w:rsidR="0060729F" w:rsidRPr="00F110A5">
        <w:rPr>
          <w:i/>
        </w:rPr>
        <w:t>waveform</w:t>
      </w:r>
      <w:r w:rsidR="0060729F">
        <w:t xml:space="preserve"> generator, although these titles often imply different specific operations). </w:t>
      </w:r>
    </w:p>
    <w:p w14:paraId="0580E21A" w14:textId="430E8E01" w:rsidR="00A74470" w:rsidRPr="00A74470" w:rsidRDefault="00A74470" w:rsidP="00A74470">
      <w:pPr>
        <w:keepNext/>
        <w:keepLines/>
        <w:spacing w:before="240" w:after="0"/>
        <w:outlineLvl w:val="0"/>
        <w:rPr>
          <w:rFonts w:ascii="Calibri Light" w:eastAsia="Times New Roman" w:hAnsi="Calibri Light" w:cs="Times New Roman"/>
          <w:b/>
          <w:sz w:val="40"/>
          <w:szCs w:val="32"/>
        </w:rPr>
      </w:pPr>
      <w:r w:rsidRPr="00A74470">
        <w:rPr>
          <w:rFonts w:ascii="Calibri Light" w:eastAsia="Times New Roman" w:hAnsi="Calibri Light" w:cs="Times New Roman"/>
          <w:b/>
          <w:sz w:val="40"/>
          <w:szCs w:val="32"/>
        </w:rPr>
        <w:t>Function Generator</w:t>
      </w:r>
    </w:p>
    <w:p w14:paraId="3C6EA8F5" w14:textId="14802EA9" w:rsidR="00A74470" w:rsidRDefault="00A74470" w:rsidP="00A74470">
      <w:pPr>
        <w:spacing w:line="276" w:lineRule="auto"/>
        <w:contextualSpacing/>
        <w:rPr>
          <w:rFonts w:ascii="Calibri" w:eastAsia="Calibri" w:hAnsi="Calibri" w:cs="Times New Roman"/>
        </w:rPr>
      </w:pPr>
      <w:r w:rsidRPr="00A74470">
        <w:rPr>
          <w:rFonts w:ascii="Calibri" w:eastAsia="Calibri" w:hAnsi="Calibri" w:cs="Times New Roman"/>
        </w:rPr>
        <w:t xml:space="preserve">A function generator is a piece of equipment that outputs an electrical voltage waveform that can vary in time, in contrast to the DC power supply that can only output a constant voltage.  The output waveform of our function generator is periodic. The waveform’s shape can be chosen from a predetermined “function” list. </w:t>
      </w:r>
      <w:r w:rsidRPr="00A74470">
        <w:rPr>
          <w:rFonts w:ascii="Calibri" w:eastAsia="Calibri" w:hAnsi="Calibri" w:cs="Times New Roman"/>
        </w:rPr>
        <w:lastRenderedPageBreak/>
        <w:t>Besides the waveform’s shape, the front panel buttons allow the user to alter other parameters of the waveform like frequency, amplitude, offset, and duty cycle.</w:t>
      </w:r>
    </w:p>
    <w:p w14:paraId="148AB6BB" w14:textId="77777777" w:rsidR="00634F44" w:rsidRPr="00634F44" w:rsidRDefault="00634F44" w:rsidP="00634F44">
      <w:pPr>
        <w:jc w:val="right"/>
        <w:rPr>
          <w:rFonts w:ascii="Calibri" w:eastAsia="Calibri" w:hAnsi="Calibri" w:cs="Times New Roman"/>
        </w:rPr>
      </w:pPr>
    </w:p>
    <w:p w14:paraId="7C548A9A" w14:textId="31B78F4C" w:rsidR="00A74470" w:rsidRPr="00A74470" w:rsidRDefault="009646B1" w:rsidP="00A74470">
      <w:pPr>
        <w:keepNext/>
        <w:jc w:val="center"/>
        <w:rPr>
          <w:rFonts w:ascii="Calibri" w:eastAsia="Calibri" w:hAnsi="Calibri" w:cs="Times New Roman"/>
        </w:rPr>
      </w:pPr>
      <w:r>
        <w:rPr>
          <w:noProof/>
        </w:rPr>
        <w:drawing>
          <wp:inline distT="0" distB="0" distL="0" distR="0" wp14:anchorId="08D40BFA" wp14:editId="49DC3CC7">
            <wp:extent cx="5754673" cy="3137096"/>
            <wp:effectExtent l="0" t="0" r="0" b="0"/>
            <wp:docPr id="486285957" name="Picture 1" descr="A close-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206439" name="Picture 1" descr="A close-up of a device&#10;&#10;Description automatically generated"/>
                    <pic:cNvPicPr/>
                  </pic:nvPicPr>
                  <pic:blipFill>
                    <a:blip r:embed="rId8"/>
                    <a:stretch>
                      <a:fillRect/>
                    </a:stretch>
                  </pic:blipFill>
                  <pic:spPr>
                    <a:xfrm>
                      <a:off x="0" y="0"/>
                      <a:ext cx="5774977" cy="3148165"/>
                    </a:xfrm>
                    <a:prstGeom prst="rect">
                      <a:avLst/>
                    </a:prstGeom>
                  </pic:spPr>
                </pic:pic>
              </a:graphicData>
            </a:graphic>
          </wp:inline>
        </w:drawing>
      </w:r>
    </w:p>
    <w:p w14:paraId="525640B6" w14:textId="2B821E25" w:rsidR="00A74470" w:rsidRPr="00A74470" w:rsidRDefault="00A74470" w:rsidP="00A74470">
      <w:pPr>
        <w:spacing w:after="200" w:line="240" w:lineRule="auto"/>
        <w:jc w:val="center"/>
        <w:rPr>
          <w:rFonts w:ascii="Calibri" w:eastAsia="Calibri" w:hAnsi="Calibri" w:cs="Times New Roman"/>
          <w:i/>
          <w:iCs/>
          <w:color w:val="44546A"/>
          <w:sz w:val="24"/>
          <w:szCs w:val="24"/>
        </w:rPr>
      </w:pPr>
      <w:r w:rsidRPr="00A74470">
        <w:rPr>
          <w:rFonts w:ascii="Calibri" w:eastAsia="Calibri" w:hAnsi="Calibri" w:cs="Times New Roman"/>
          <w:b/>
          <w:i/>
          <w:iCs/>
          <w:color w:val="44546A"/>
          <w:sz w:val="24"/>
          <w:szCs w:val="24"/>
        </w:rPr>
        <w:t xml:space="preserve">Figure </w:t>
      </w:r>
      <w:r w:rsidR="00506689">
        <w:rPr>
          <w:rFonts w:ascii="Calibri" w:eastAsia="Calibri" w:hAnsi="Calibri" w:cs="Times New Roman"/>
          <w:b/>
          <w:i/>
          <w:iCs/>
          <w:color w:val="44546A"/>
          <w:sz w:val="24"/>
          <w:szCs w:val="24"/>
        </w:rPr>
        <w:t>2</w:t>
      </w:r>
      <w:r w:rsidRPr="00A74470">
        <w:rPr>
          <w:rFonts w:ascii="Calibri" w:eastAsia="Calibri" w:hAnsi="Calibri" w:cs="Times New Roman"/>
          <w:i/>
          <w:iCs/>
          <w:color w:val="44546A"/>
          <w:sz w:val="24"/>
          <w:szCs w:val="24"/>
        </w:rPr>
        <w:t xml:space="preserve">: The front panel of the </w:t>
      </w:r>
      <w:r w:rsidR="009646B1">
        <w:t>Keysight EDU33212A</w:t>
      </w:r>
      <w:r w:rsidRPr="00A74470">
        <w:rPr>
          <w:rFonts w:ascii="Calibri" w:eastAsia="Calibri" w:hAnsi="Calibri" w:cs="Times New Roman"/>
          <w:i/>
          <w:iCs/>
          <w:color w:val="44546A"/>
          <w:sz w:val="24"/>
          <w:szCs w:val="24"/>
        </w:rPr>
        <w:t xml:space="preserve"> function generator. At the BNC output, the center pin is the positive voltage reference while the outer shield is the negative (often the “ground” reference).</w:t>
      </w:r>
    </w:p>
    <w:p w14:paraId="02A1714C" w14:textId="379E760B" w:rsidR="00A74470" w:rsidRDefault="00A74470" w:rsidP="00A74470">
      <w:pPr>
        <w:spacing w:line="276" w:lineRule="auto"/>
        <w:rPr>
          <w:rFonts w:ascii="Calibri" w:eastAsia="Calibri" w:hAnsi="Calibri" w:cs="Times New Roman"/>
        </w:rPr>
      </w:pPr>
      <w:r w:rsidRPr="00A74470">
        <w:rPr>
          <w:rFonts w:ascii="Calibri" w:eastAsia="Calibri" w:hAnsi="Calibri" w:cs="Times New Roman"/>
        </w:rPr>
        <w:t>The SYNC port is used to synchronize the “clocks” of multiple devices. We will not use it in ECE110. Be careful not to accidentally confuse it with the OUTPUT port.</w:t>
      </w:r>
    </w:p>
    <w:p w14:paraId="627105A7" w14:textId="57844E0D" w:rsidR="00506689" w:rsidRPr="00A74470" w:rsidRDefault="005A13F9" w:rsidP="00506689">
      <w:pPr>
        <w:keepNext/>
        <w:spacing w:line="276" w:lineRule="auto"/>
        <w:jc w:val="center"/>
        <w:rPr>
          <w:rFonts w:ascii="Calibri" w:eastAsia="Calibri" w:hAnsi="Calibri" w:cs="Times New Roman"/>
        </w:rPr>
      </w:pPr>
      <w:r>
        <w:rPr>
          <w:noProof/>
        </w:rPr>
        <mc:AlternateContent>
          <mc:Choice Requires="wps">
            <w:drawing>
              <wp:anchor distT="0" distB="0" distL="114300" distR="114300" simplePos="0" relativeHeight="251795456" behindDoc="0" locked="0" layoutInCell="1" allowOverlap="1" wp14:anchorId="2DE3770F" wp14:editId="2B257849">
                <wp:simplePos x="0" y="0"/>
                <wp:positionH relativeFrom="margin">
                  <wp:posOffset>2362590</wp:posOffset>
                </wp:positionH>
                <wp:positionV relativeFrom="paragraph">
                  <wp:posOffset>333375</wp:posOffset>
                </wp:positionV>
                <wp:extent cx="692150" cy="692150"/>
                <wp:effectExtent l="0" t="0" r="12700" b="12700"/>
                <wp:wrapNone/>
                <wp:docPr id="5" name="&quot;Not Allowed&quot; Symbol 5"/>
                <wp:cNvGraphicFramePr/>
                <a:graphic xmlns:a="http://schemas.openxmlformats.org/drawingml/2006/main">
                  <a:graphicData uri="http://schemas.microsoft.com/office/word/2010/wordprocessingShape">
                    <wps:wsp>
                      <wps:cNvSpPr/>
                      <wps:spPr>
                        <a:xfrm>
                          <a:off x="0" y="0"/>
                          <a:ext cx="692150" cy="692150"/>
                        </a:xfrm>
                        <a:prstGeom prst="noSmoking">
                          <a:avLst/>
                        </a:prstGeom>
                        <a:solidFill>
                          <a:srgbClr val="FF00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D3C6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5" o:spid="_x0000_s1026" type="#_x0000_t57" style="position:absolute;margin-left:186.05pt;margin-top:26.25pt;width:54.5pt;height:5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" adj="4050" fillcolor="red" strokecolor="#1f4d78 [1604]" strokeweight="1pt">
                <v:fill opacity="13107f"/>
                <w10:wrap anchorx="margin"/>
              </v:shape>
            </w:pict>
          </mc:Fallback>
        </mc:AlternateContent>
      </w:r>
      <w:r w:rsidR="009646B1">
        <w:rPr>
          <w:noProof/>
        </w:rPr>
        <w:drawing>
          <wp:inline distT="0" distB="0" distL="0" distR="0" wp14:anchorId="2587AC12" wp14:editId="09B33825">
            <wp:extent cx="2004060" cy="1046875"/>
            <wp:effectExtent l="0" t="0" r="2540" b="0"/>
            <wp:docPr id="99676344" name="Picture 1" descr="A close-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206439" name="Picture 1" descr="A close-up of a device&#10;&#10;Description automatically generated"/>
                    <pic:cNvPicPr/>
                  </pic:nvPicPr>
                  <pic:blipFill rotWithShape="1">
                    <a:blip r:embed="rId8"/>
                    <a:srcRect l="60140" t="66617" r="5022"/>
                    <a:stretch/>
                  </pic:blipFill>
                  <pic:spPr bwMode="auto">
                    <a:xfrm>
                      <a:off x="0" y="0"/>
                      <a:ext cx="2011881" cy="1050961"/>
                    </a:xfrm>
                    <a:prstGeom prst="rect">
                      <a:avLst/>
                    </a:prstGeom>
                    <a:ln>
                      <a:noFill/>
                    </a:ln>
                    <a:extLst>
                      <a:ext uri="{53640926-AAD7-44D8-BBD7-CCE9431645EC}">
                        <a14:shadowObscured xmlns:a14="http://schemas.microsoft.com/office/drawing/2010/main"/>
                      </a:ext>
                    </a:extLst>
                  </pic:spPr>
                </pic:pic>
              </a:graphicData>
            </a:graphic>
          </wp:inline>
        </w:drawing>
      </w:r>
    </w:p>
    <w:p w14:paraId="24F2B807" w14:textId="51795E07" w:rsidR="00506689" w:rsidRPr="00A74470" w:rsidRDefault="00506689" w:rsidP="00506689">
      <w:pPr>
        <w:spacing w:after="200" w:line="240" w:lineRule="auto"/>
        <w:jc w:val="center"/>
        <w:rPr>
          <w:rFonts w:ascii="Calibri" w:eastAsia="Calibri" w:hAnsi="Calibri" w:cs="Times New Roman"/>
          <w:i/>
          <w:iCs/>
          <w:color w:val="44546A"/>
          <w:sz w:val="24"/>
          <w:szCs w:val="24"/>
        </w:rPr>
      </w:pPr>
      <w:r w:rsidRPr="00A74470">
        <w:rPr>
          <w:rFonts w:ascii="Calibri" w:eastAsia="Calibri" w:hAnsi="Calibri" w:cs="Times New Roman"/>
          <w:b/>
          <w:i/>
          <w:iCs/>
          <w:color w:val="44546A"/>
          <w:sz w:val="24"/>
          <w:szCs w:val="24"/>
        </w:rPr>
        <w:t xml:space="preserve">Figure </w:t>
      </w:r>
      <w:r>
        <w:rPr>
          <w:rFonts w:ascii="Calibri" w:eastAsia="Calibri" w:hAnsi="Calibri" w:cs="Times New Roman"/>
          <w:b/>
          <w:i/>
          <w:iCs/>
          <w:color w:val="44546A"/>
          <w:sz w:val="24"/>
          <w:szCs w:val="24"/>
        </w:rPr>
        <w:t>3</w:t>
      </w:r>
      <w:r w:rsidRPr="00A74470">
        <w:rPr>
          <w:rFonts w:ascii="Calibri" w:eastAsia="Calibri" w:hAnsi="Calibri" w:cs="Times New Roman"/>
          <w:i/>
          <w:iCs/>
          <w:color w:val="44546A"/>
          <w:sz w:val="24"/>
          <w:szCs w:val="24"/>
        </w:rPr>
        <w:t xml:space="preserve">: </w:t>
      </w:r>
      <w:r>
        <w:rPr>
          <w:rFonts w:ascii="Calibri" w:eastAsia="Calibri" w:hAnsi="Calibri" w:cs="Times New Roman"/>
          <w:i/>
          <w:iCs/>
          <w:color w:val="44546A"/>
          <w:sz w:val="24"/>
          <w:szCs w:val="24"/>
        </w:rPr>
        <w:t>We will never use the SYNC port in ECE 110. Please do not mistake it for the OUTPUT port!</w:t>
      </w:r>
    </w:p>
    <w:p w14:paraId="77635298" w14:textId="304A8A29" w:rsidR="00506689" w:rsidRPr="00A74470" w:rsidRDefault="00506689" w:rsidP="00506689">
      <w:pPr>
        <w:spacing w:line="276" w:lineRule="auto"/>
        <w:rPr>
          <w:rFonts w:ascii="Calibri" w:eastAsia="Calibri" w:hAnsi="Calibri" w:cs="Times New Roman"/>
        </w:rPr>
      </w:pPr>
      <w:r w:rsidRPr="00A74470">
        <w:rPr>
          <w:rFonts w:ascii="Calibri" w:eastAsia="Calibri" w:hAnsi="Calibri" w:cs="Times New Roman"/>
        </w:rPr>
        <w:t>The waveform output is generated inside the device from functions stored in memory in digital form.  The list of binary numbers that specify the waveform are applied to a Digital-to-Analog (D/A) converter and output as an analog waveform through the BNC connector</w:t>
      </w:r>
      <w:r w:rsidR="00835C56">
        <w:rPr>
          <w:rFonts w:ascii="Calibri" w:eastAsia="Calibri" w:hAnsi="Calibri" w:cs="Times New Roman"/>
        </w:rPr>
        <w:t>s</w:t>
      </w:r>
      <w:r w:rsidRPr="00A74470">
        <w:rPr>
          <w:rFonts w:ascii="Calibri" w:eastAsia="Calibri" w:hAnsi="Calibri" w:cs="Times New Roman"/>
        </w:rPr>
        <w:t xml:space="preserve"> that </w:t>
      </w:r>
      <w:r w:rsidR="00835C56">
        <w:rPr>
          <w:rFonts w:ascii="Calibri" w:eastAsia="Calibri" w:hAnsi="Calibri" w:cs="Times New Roman"/>
        </w:rPr>
        <w:t>are labeled as 1 and 2</w:t>
      </w:r>
      <w:r w:rsidRPr="00A74470">
        <w:rPr>
          <w:rFonts w:ascii="Calibri" w:eastAsia="Calibri" w:hAnsi="Calibri" w:cs="Times New Roman"/>
        </w:rPr>
        <w:t xml:space="preserve">.  The circuit symbols for several different functions are provided in </w:t>
      </w:r>
      <w:r w:rsidRPr="00A74470">
        <w:rPr>
          <w:rFonts w:ascii="Calibri" w:eastAsia="Calibri" w:hAnsi="Calibri" w:cs="Times New Roman"/>
        </w:rPr>
        <w:fldChar w:fldCharType="begin"/>
      </w:r>
      <w:r w:rsidRPr="00A74470">
        <w:rPr>
          <w:rFonts w:ascii="Calibri" w:eastAsia="Calibri" w:hAnsi="Calibri" w:cs="Times New Roman"/>
        </w:rPr>
        <w:instrText xml:space="preserve"> REF _Ref393097237 \h </w:instrText>
      </w:r>
      <w:r>
        <w:rPr>
          <w:rFonts w:ascii="Calibri" w:eastAsia="Calibri" w:hAnsi="Calibri" w:cs="Times New Roman"/>
        </w:rPr>
        <w:instrText xml:space="preserve"> \* MERGEFORMAT </w:instrText>
      </w:r>
      <w:r w:rsidRPr="00A74470">
        <w:rPr>
          <w:rFonts w:ascii="Calibri" w:eastAsia="Calibri" w:hAnsi="Calibri" w:cs="Times New Roman"/>
        </w:rPr>
      </w:r>
      <w:r w:rsidRPr="00A74470">
        <w:rPr>
          <w:rFonts w:ascii="Calibri" w:eastAsia="Calibri" w:hAnsi="Calibri" w:cs="Times New Roman"/>
        </w:rPr>
        <w:fldChar w:fldCharType="separate"/>
      </w:r>
      <w:r w:rsidRPr="00453D1E">
        <w:rPr>
          <w:rFonts w:ascii="Calibri" w:eastAsia="Calibri" w:hAnsi="Calibri" w:cs="Times New Roman"/>
        </w:rPr>
        <w:t xml:space="preserve">Figure </w:t>
      </w:r>
      <w:r w:rsidRPr="00A74470">
        <w:rPr>
          <w:rFonts w:ascii="Calibri" w:eastAsia="Calibri" w:hAnsi="Calibri" w:cs="Times New Roman"/>
        </w:rPr>
        <w:fldChar w:fldCharType="end"/>
      </w:r>
      <w:r>
        <w:rPr>
          <w:rFonts w:ascii="Calibri" w:eastAsia="Calibri" w:hAnsi="Calibri" w:cs="Times New Roman"/>
        </w:rPr>
        <w:t>4</w:t>
      </w:r>
      <w:r w:rsidRPr="00A74470">
        <w:rPr>
          <w:rFonts w:ascii="Calibri" w:eastAsia="Calibri" w:hAnsi="Calibri" w:cs="Times New Roman"/>
        </w:rPr>
        <w:t>.</w:t>
      </w:r>
    </w:p>
    <w:p w14:paraId="5523451C" w14:textId="0E8AAEA7" w:rsidR="00506689" w:rsidRPr="00A74470" w:rsidRDefault="00506689" w:rsidP="00A74470">
      <w:pPr>
        <w:spacing w:line="276" w:lineRule="auto"/>
        <w:rPr>
          <w:rFonts w:ascii="Calibri" w:eastAsia="Calibri" w:hAnsi="Calibri" w:cs="Times New Roman"/>
        </w:rPr>
      </w:pPr>
    </w:p>
    <w:p w14:paraId="068426F0" w14:textId="77777777" w:rsidR="00A74470" w:rsidRPr="00A74470" w:rsidRDefault="00A74470" w:rsidP="00A74470">
      <w:pPr>
        <w:keepNext/>
        <w:spacing w:line="276" w:lineRule="auto"/>
        <w:jc w:val="center"/>
        <w:rPr>
          <w:rFonts w:ascii="Calibri" w:eastAsia="Calibri" w:hAnsi="Calibri" w:cs="Times New Roman"/>
        </w:rPr>
      </w:pPr>
      <w:r w:rsidRPr="00A74470">
        <w:rPr>
          <w:rFonts w:ascii="Calibri" w:eastAsia="Calibri" w:hAnsi="Calibri" w:cs="Times New Roman"/>
          <w:noProof/>
        </w:rPr>
        <w:lastRenderedPageBreak/>
        <w:drawing>
          <wp:inline distT="0" distB="0" distL="0" distR="0" wp14:anchorId="79C3791F" wp14:editId="5B0A9CC9">
            <wp:extent cx="3467100" cy="1114425"/>
            <wp:effectExtent l="0" t="0" r="0" b="9525"/>
            <wp:docPr id="26"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0" cy="1114425"/>
                    </a:xfrm>
                    <a:prstGeom prst="rect">
                      <a:avLst/>
                    </a:prstGeom>
                    <a:noFill/>
                    <a:ln>
                      <a:noFill/>
                    </a:ln>
                  </pic:spPr>
                </pic:pic>
              </a:graphicData>
            </a:graphic>
          </wp:inline>
        </w:drawing>
      </w:r>
    </w:p>
    <w:p w14:paraId="16D66CC1" w14:textId="2DDE79C3" w:rsidR="00A74470" w:rsidRPr="00A74470" w:rsidRDefault="00A74470" w:rsidP="00A74470">
      <w:pPr>
        <w:spacing w:after="200" w:line="240" w:lineRule="auto"/>
        <w:jc w:val="center"/>
        <w:rPr>
          <w:rFonts w:ascii="Calibri" w:eastAsia="Calibri" w:hAnsi="Calibri" w:cs="Times New Roman"/>
          <w:i/>
          <w:iCs/>
          <w:color w:val="44546A"/>
          <w:sz w:val="24"/>
          <w:szCs w:val="24"/>
        </w:rPr>
      </w:pPr>
      <w:bookmarkStart w:id="0" w:name="_Ref393097237"/>
      <w:r w:rsidRPr="00A74470">
        <w:rPr>
          <w:rFonts w:ascii="Calibri" w:eastAsia="Calibri" w:hAnsi="Calibri" w:cs="Times New Roman"/>
          <w:b/>
          <w:i/>
          <w:iCs/>
          <w:color w:val="44546A"/>
          <w:sz w:val="24"/>
          <w:szCs w:val="24"/>
        </w:rPr>
        <w:t xml:space="preserve">Figure </w:t>
      </w:r>
      <w:bookmarkEnd w:id="0"/>
      <w:r w:rsidR="00506689">
        <w:rPr>
          <w:rFonts w:ascii="Calibri" w:eastAsia="Calibri" w:hAnsi="Calibri" w:cs="Times New Roman"/>
          <w:b/>
          <w:i/>
          <w:iCs/>
          <w:color w:val="44546A"/>
          <w:sz w:val="24"/>
          <w:szCs w:val="24"/>
        </w:rPr>
        <w:t>4</w:t>
      </w:r>
      <w:r w:rsidRPr="00A74470">
        <w:rPr>
          <w:rFonts w:ascii="Calibri" w:eastAsia="Calibri" w:hAnsi="Calibri" w:cs="Times New Roman"/>
          <w:i/>
          <w:iCs/>
          <w:color w:val="44546A"/>
          <w:sz w:val="24"/>
          <w:szCs w:val="24"/>
        </w:rPr>
        <w:t>: Circuit symbols for the sine, triangular, square, and sawtooth waveforms, respectively.</w:t>
      </w:r>
    </w:p>
    <w:p w14:paraId="6FEBAC65" w14:textId="39A400F0" w:rsidR="00185E89" w:rsidRDefault="00185E89" w:rsidP="00A74470">
      <w:pPr>
        <w:spacing w:line="276" w:lineRule="auto"/>
        <w:rPr>
          <w:rFonts w:ascii="Calibri" w:eastAsia="Calibri" w:hAnsi="Calibri" w:cs="Times New Roman"/>
        </w:rPr>
      </w:pPr>
      <w:r>
        <w:rPr>
          <w:rFonts w:ascii="Calibri" w:eastAsia="Calibri" w:hAnsi="Calibri" w:cs="Times New Roman"/>
        </w:rPr>
        <w:t xml:space="preserve">When discussing periodic signals, we often refer to parameters like amplitude and frequency and period. </w:t>
      </w:r>
      <w:r w:rsidRPr="001B40C4">
        <w:rPr>
          <w:rFonts w:ascii="Calibri" w:eastAsia="Calibri" w:hAnsi="Calibri" w:cs="Times New Roman"/>
          <w:b/>
        </w:rPr>
        <w:t>Amplitude</w:t>
      </w:r>
      <w:r>
        <w:rPr>
          <w:rFonts w:ascii="Calibri" w:eastAsia="Calibri" w:hAnsi="Calibri" w:cs="Times New Roman"/>
        </w:rPr>
        <w:t xml:space="preserve"> is the height of the voltage (commonly in units of volts or millivolts). It might be given as the peak-to-peak height (the difference between the largest voltage the waveform takes and the smallest voltage) or, often for a signal that symmetrically takes on positive and negative voltages, the zero-to-peak voltage (half of the peak-to-peak). </w:t>
      </w:r>
      <w:r w:rsidRPr="001B40C4">
        <w:rPr>
          <w:rFonts w:ascii="Calibri" w:eastAsia="Calibri" w:hAnsi="Calibri" w:cs="Times New Roman"/>
          <w:b/>
        </w:rPr>
        <w:t>Period</w:t>
      </w:r>
      <w:r>
        <w:rPr>
          <w:rFonts w:ascii="Calibri" w:eastAsia="Calibri" w:hAnsi="Calibri" w:cs="Times New Roman"/>
        </w:rPr>
        <w:t xml:space="preserve"> is the amount of time, often in seconds, it takes for a signal to complete one cycle and return to its starting point. Frequency is the rate at which the periods (or cycles) appear measured in cycles/second or “Hertz”. Frequency</w:t>
      </w:r>
      <w:r w:rsidR="00315E74">
        <w:rPr>
          <w:rFonts w:ascii="Calibri" w:eastAsia="Calibri" w:hAnsi="Calibri" w:cs="Times New Roman"/>
        </w:rPr>
        <w:t xml:space="preserve">, </w:t>
      </w:r>
      <m:oMath>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o</m:t>
            </m:r>
          </m:sub>
        </m:sSub>
      </m:oMath>
      <w:r w:rsidR="00315E74">
        <w:rPr>
          <w:rFonts w:ascii="Calibri" w:eastAsia="Calibri" w:hAnsi="Calibri" w:cs="Times New Roman"/>
        </w:rPr>
        <w:t>,</w:t>
      </w:r>
      <w:r>
        <w:rPr>
          <w:rFonts w:ascii="Calibri" w:eastAsia="Calibri" w:hAnsi="Calibri" w:cs="Times New Roman"/>
        </w:rPr>
        <w:t xml:space="preserve"> is the inverse of the period</w:t>
      </w:r>
      <w:r w:rsidR="00315E74">
        <w:rPr>
          <w:rFonts w:ascii="Calibri" w:eastAsia="Calibri" w:hAnsi="Calibri" w:cs="Times New Roman"/>
        </w:rPr>
        <w:t xml:space="preserve">, </w:t>
      </w:r>
      <m:oMath>
        <m:r>
          <w:rPr>
            <w:rFonts w:ascii="Cambria Math" w:eastAsia="Calibri" w:hAnsi="Cambria Math" w:cs="Times New Roman"/>
          </w:rPr>
          <m:t>T</m:t>
        </m:r>
      </m:oMath>
      <w:r w:rsidR="00315E74">
        <w:rPr>
          <w:rFonts w:ascii="Calibri" w:eastAsia="Calibri" w:hAnsi="Calibri" w:cs="Times New Roman"/>
        </w:rPr>
        <w:t xml:space="preserve">: </w:t>
      </w:r>
      <m:oMath>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o</m:t>
            </m:r>
          </m:sub>
        </m:sSub>
        <m:r>
          <w:rPr>
            <w:rFonts w:ascii="Cambria Math" w:eastAsia="Calibri" w:hAnsi="Cambria Math" w:cs="Times New Roman"/>
          </w:rPr>
          <m:t>=1/T</m:t>
        </m:r>
      </m:oMath>
      <w:r>
        <w:rPr>
          <w:rFonts w:ascii="Calibri" w:eastAsia="Calibri" w:hAnsi="Calibri" w:cs="Times New Roman"/>
        </w:rPr>
        <w:t>.</w:t>
      </w:r>
    </w:p>
    <w:p w14:paraId="63A65D4B" w14:textId="0E88A2C1" w:rsidR="001B40C4" w:rsidRDefault="00185E89" w:rsidP="00315E74">
      <w:pPr>
        <w:spacing w:line="276" w:lineRule="auto"/>
        <w:rPr>
          <w:rFonts w:ascii="Calibri" w:eastAsia="Calibri" w:hAnsi="Calibri" w:cs="Times New Roman"/>
        </w:rPr>
      </w:pPr>
      <w:r>
        <w:rPr>
          <w:rFonts w:ascii="Calibri" w:eastAsia="Calibri" w:hAnsi="Calibri" w:cs="Times New Roman"/>
        </w:rPr>
        <w:t>Two other parameters are quite common as well. A periodic signal like a sinusoid or square wave is generated by a device like the function generator to be symmetrical around 0 volts (takes on evenly positive and negative voltage values relative to its “ground” reference). Adding a “</w:t>
      </w:r>
      <w:r w:rsidRPr="001B40C4">
        <w:rPr>
          <w:rFonts w:ascii="Calibri" w:eastAsia="Calibri" w:hAnsi="Calibri" w:cs="Times New Roman"/>
          <w:b/>
        </w:rPr>
        <w:t>DC-offset</w:t>
      </w:r>
      <w:r>
        <w:rPr>
          <w:rFonts w:ascii="Calibri" w:eastAsia="Calibri" w:hAnsi="Calibri" w:cs="Times New Roman"/>
        </w:rPr>
        <w:t xml:space="preserve">” to the signal can shift it upwards or downwards. Often the goal is to shift the signal upwards so that the voltage produced always falls between 0 volts and the peak-to-peak amplitude. For a square-wave signal, </w:t>
      </w:r>
      <w:r w:rsidRPr="001B40C4">
        <w:rPr>
          <w:rFonts w:ascii="Calibri" w:eastAsia="Calibri" w:hAnsi="Calibri" w:cs="Times New Roman"/>
          <w:b/>
        </w:rPr>
        <w:t>duty cycle</w:t>
      </w:r>
      <w:r>
        <w:rPr>
          <w:rFonts w:ascii="Calibri" w:eastAsia="Calibri" w:hAnsi="Calibri" w:cs="Times New Roman"/>
        </w:rPr>
        <w:t xml:space="preserve"> is the ratio of the time in each period the signal is at its maximum value divided by the amount of time in one period. For a duty cycle of 1%, the waveform almost never leaves its minimum value and for a duty cycle of 99%, the waveform is nearly always at its maximum value. A duty cycle of 50% is what most </w:t>
      </w:r>
      <w:r w:rsidR="001B40C4">
        <w:rPr>
          <w:rFonts w:ascii="Calibri" w:eastAsia="Calibri" w:hAnsi="Calibri" w:cs="Times New Roman"/>
        </w:rPr>
        <w:t>people think of as a square wave signal. A signal in which the duty cycle is adjustable, often in response to some outside stimulus, is referred to as a pulse-width modulation (PWM) signal.</w:t>
      </w:r>
    </w:p>
    <w:p w14:paraId="3B16EEFD" w14:textId="5749C086" w:rsidR="00A74470" w:rsidRPr="00A74470" w:rsidRDefault="00A74470" w:rsidP="00A74470">
      <w:pPr>
        <w:spacing w:line="276" w:lineRule="auto"/>
        <w:rPr>
          <w:rFonts w:ascii="Calibri" w:eastAsia="Calibri" w:hAnsi="Calibri" w:cs="Times New Roman"/>
        </w:rPr>
      </w:pPr>
      <w:r w:rsidRPr="00A74470">
        <w:rPr>
          <w:rFonts w:ascii="Calibri" w:eastAsia="Calibri" w:hAnsi="Calibri" w:cs="Times New Roman"/>
        </w:rPr>
        <w:t>Setup the Function Generator (</w:t>
      </w:r>
      <w:r w:rsidR="004B3DB6">
        <w:t>EDU33212A</w:t>
      </w:r>
      <w:r w:rsidRPr="00A74470">
        <w:rPr>
          <w:rFonts w:ascii="Calibri" w:eastAsia="Calibri" w:hAnsi="Calibri" w:cs="Times New Roman"/>
        </w:rPr>
        <w:t xml:space="preserve">) to output a </w:t>
      </w:r>
      <w:r w:rsidR="002C3C2B">
        <w:rPr>
          <w:rFonts w:ascii="Calibri" w:eastAsia="Calibri" w:hAnsi="Calibri" w:cs="Times New Roman"/>
        </w:rPr>
        <w:t>square</w:t>
      </w:r>
      <w:r w:rsidRPr="00A74470">
        <w:rPr>
          <w:rFonts w:ascii="Calibri" w:eastAsia="Calibri" w:hAnsi="Calibri" w:cs="Times New Roman"/>
        </w:rPr>
        <w:t xml:space="preserve"> wave with a frequency of </w:t>
      </w:r>
      <m:oMath>
        <m:r>
          <w:rPr>
            <w:rFonts w:ascii="Cambria Math" w:eastAsia="Calibri" w:hAnsi="Cambria Math" w:cs="Times New Roman"/>
          </w:rPr>
          <m:t>1000 Hz</m:t>
        </m:r>
      </m:oMath>
      <w:r w:rsidR="00E94E4D">
        <w:rPr>
          <w:rFonts w:ascii="Calibri" w:eastAsia="Calibri" w:hAnsi="Calibri" w:cs="Times New Roman"/>
        </w:rPr>
        <w:t xml:space="preserve"> (</w:t>
      </w:r>
      <m:oMath>
        <m:r>
          <w:rPr>
            <w:rFonts w:ascii="Cambria Math" w:eastAsia="Calibri" w:hAnsi="Cambria Math" w:cs="Times New Roman"/>
          </w:rPr>
          <m:t>1 kHz</m:t>
        </m:r>
      </m:oMath>
      <w:r w:rsidR="00E94E4D">
        <w:rPr>
          <w:rFonts w:ascii="Calibri" w:eastAsia="Calibri" w:hAnsi="Calibri" w:cs="Times New Roman"/>
        </w:rPr>
        <w:t>)</w:t>
      </w:r>
      <w:r w:rsidRPr="00A74470">
        <w:rPr>
          <w:rFonts w:ascii="Calibri" w:eastAsia="Calibri" w:hAnsi="Calibri" w:cs="Times New Roman"/>
        </w:rPr>
        <w:t xml:space="preserve">, a </w:t>
      </w:r>
      <m:oMath>
        <m:r>
          <w:rPr>
            <w:rFonts w:ascii="Cambria Math" w:eastAsia="Calibri" w:hAnsi="Cambria Math" w:cs="Times New Roman"/>
          </w:rPr>
          <m:t>5 V</m:t>
        </m:r>
      </m:oMath>
      <w:r w:rsidRPr="00A74470">
        <w:rPr>
          <w:rFonts w:ascii="Calibri" w:eastAsia="Calibri" w:hAnsi="Calibri" w:cs="Times New Roman"/>
        </w:rPr>
        <w:t xml:space="preserve"> peak-to-peak amplitude</w:t>
      </w:r>
      <w:r w:rsidR="00E94E4D">
        <w:rPr>
          <w:rFonts w:ascii="Calibri" w:eastAsia="Calibri" w:hAnsi="Calibri" w:cs="Times New Roman"/>
        </w:rPr>
        <w:t xml:space="preserve"> (the display will show </w:t>
      </w:r>
      <w:r w:rsidR="00E94E4D" w:rsidRPr="00E94E4D">
        <w:rPr>
          <w:rFonts w:ascii="Calibri" w:eastAsia="Calibri" w:hAnsi="Calibri" w:cs="Times New Roman"/>
          <w:b/>
          <w:bCs/>
        </w:rPr>
        <w:t>VPP</w:t>
      </w:r>
      <w:r w:rsidR="00E94E4D">
        <w:rPr>
          <w:rFonts w:ascii="Calibri" w:eastAsia="Calibri" w:hAnsi="Calibri" w:cs="Times New Roman"/>
        </w:rPr>
        <w:t xml:space="preserve"> meaning voltage peak-to-peak)</w:t>
      </w:r>
      <w:r w:rsidRPr="00A74470">
        <w:rPr>
          <w:rFonts w:ascii="Calibri" w:eastAsia="Calibri" w:hAnsi="Calibri" w:cs="Times New Roman"/>
        </w:rPr>
        <w:t xml:space="preserve">, and an offset of </w:t>
      </w:r>
      <m:oMath>
        <m:r>
          <w:rPr>
            <w:rFonts w:ascii="Cambria Math" w:eastAsia="Calibri" w:hAnsi="Cambria Math" w:cs="Times New Roman"/>
          </w:rPr>
          <m:t>2.5 V</m:t>
        </m:r>
      </m:oMath>
      <w:r w:rsidRPr="00A74470">
        <w:rPr>
          <w:rFonts w:ascii="Calibri" w:eastAsia="Calibri" w:hAnsi="Calibri" w:cs="Times New Roman"/>
        </w:rPr>
        <w:t>.</w:t>
      </w:r>
      <w:r w:rsidR="002C3C2B">
        <w:rPr>
          <w:rFonts w:ascii="Calibri" w:eastAsia="Calibri" w:hAnsi="Calibri" w:cs="Times New Roman"/>
        </w:rPr>
        <w:t xml:space="preserve"> Here are the instructions: </w:t>
      </w:r>
    </w:p>
    <w:p w14:paraId="79DB240E" w14:textId="77777777" w:rsidR="00A74470" w:rsidRPr="00A74470" w:rsidRDefault="00A74470" w:rsidP="00A74470">
      <w:pPr>
        <w:spacing w:line="276" w:lineRule="auto"/>
        <w:rPr>
          <w:rFonts w:ascii="Calibri" w:eastAsia="Calibri" w:hAnsi="Calibri" w:cs="Times New Roman"/>
        </w:rPr>
      </w:pPr>
      <w:r w:rsidRPr="00A74470">
        <w:rPr>
          <w:rFonts w:ascii="Calibri" w:eastAsia="Calibri" w:hAnsi="Calibri" w:cs="Times New Roman"/>
        </w:rPr>
        <w:t>Set the following parameters of the output by pressing the corresponding button and turning the large knob if necessary.</w:t>
      </w:r>
    </w:p>
    <w:p w14:paraId="670321D2" w14:textId="3ECDF16A" w:rsidR="00A74470" w:rsidRPr="00A74470" w:rsidRDefault="00A74470" w:rsidP="00A74470">
      <w:pPr>
        <w:numPr>
          <w:ilvl w:val="0"/>
          <w:numId w:val="35"/>
        </w:numPr>
        <w:spacing w:after="200" w:line="276" w:lineRule="auto"/>
        <w:rPr>
          <w:rFonts w:ascii="Calibri" w:eastAsia="Calibri" w:hAnsi="Calibri" w:cs="Times New Roman"/>
        </w:rPr>
      </w:pPr>
      <w:r w:rsidRPr="00A74470">
        <w:rPr>
          <w:rFonts w:ascii="Calibri" w:eastAsia="Calibri" w:hAnsi="Calibri" w:cs="Times New Roman"/>
          <w:b/>
        </w:rPr>
        <w:t>Function</w:t>
      </w:r>
      <w:r w:rsidRPr="00A74470">
        <w:rPr>
          <w:rFonts w:ascii="Calibri" w:eastAsia="Calibri" w:hAnsi="Calibri" w:cs="Times New Roman"/>
        </w:rPr>
        <w:t xml:space="preserve"> – press the button on the function generator that shows a </w:t>
      </w:r>
      <w:r w:rsidR="002C3C2B">
        <w:rPr>
          <w:rFonts w:ascii="Calibri" w:eastAsia="Calibri" w:hAnsi="Calibri" w:cs="Times New Roman"/>
          <w:b/>
        </w:rPr>
        <w:t>square</w:t>
      </w:r>
      <w:r w:rsidRPr="00A74470">
        <w:rPr>
          <w:rFonts w:ascii="Calibri" w:eastAsia="Calibri" w:hAnsi="Calibri" w:cs="Times New Roman"/>
          <w:b/>
        </w:rPr>
        <w:t xml:space="preserve"> wave</w:t>
      </w:r>
      <w:r w:rsidRPr="00A74470">
        <w:rPr>
          <w:rFonts w:ascii="Calibri" w:eastAsia="Calibri" w:hAnsi="Calibri" w:cs="Times New Roman"/>
        </w:rPr>
        <w:t>.</w:t>
      </w:r>
    </w:p>
    <w:p w14:paraId="7E35757D" w14:textId="0960FFC5" w:rsidR="00A74470" w:rsidRPr="00A74470" w:rsidRDefault="00A74470" w:rsidP="00A74470">
      <w:pPr>
        <w:numPr>
          <w:ilvl w:val="0"/>
          <w:numId w:val="35"/>
        </w:numPr>
        <w:spacing w:after="200" w:line="276" w:lineRule="auto"/>
        <w:rPr>
          <w:rFonts w:ascii="Calibri" w:eastAsia="Calibri" w:hAnsi="Calibri" w:cs="Times New Roman"/>
        </w:rPr>
      </w:pPr>
      <w:r w:rsidRPr="00A74470">
        <w:rPr>
          <w:rFonts w:ascii="Calibri" w:eastAsia="Calibri" w:hAnsi="Calibri" w:cs="Times New Roman"/>
          <w:b/>
        </w:rPr>
        <w:t>Amplitude</w:t>
      </w:r>
      <w:r w:rsidRPr="00A74470">
        <w:rPr>
          <w:rFonts w:ascii="Calibri" w:eastAsia="Calibri" w:hAnsi="Calibri" w:cs="Times New Roman"/>
        </w:rPr>
        <w:t xml:space="preserve"> – Press the </w:t>
      </w:r>
      <w:proofErr w:type="spellStart"/>
      <w:r w:rsidRPr="00A74470">
        <w:rPr>
          <w:rFonts w:ascii="Calibri" w:eastAsia="Calibri" w:hAnsi="Calibri" w:cs="Times New Roman"/>
          <w:i/>
        </w:rPr>
        <w:t>Ampl</w:t>
      </w:r>
      <w:proofErr w:type="spellEnd"/>
      <w:r w:rsidRPr="00A74470">
        <w:rPr>
          <w:rFonts w:ascii="Calibri" w:eastAsia="Calibri" w:hAnsi="Calibri" w:cs="Times New Roman"/>
        </w:rPr>
        <w:t xml:space="preserve"> button.  This shows you the default amplitude value in the display.  To quickly change the amplitude, turn the dial in the upper right corner. Alternately, fine tuning can be accomplished by pressing the up/down arrows.  Either control changes the</w:t>
      </w:r>
      <w:r w:rsidR="00315E74">
        <w:rPr>
          <w:rFonts w:ascii="Calibri" w:eastAsia="Calibri" w:hAnsi="Calibri" w:cs="Times New Roman"/>
        </w:rPr>
        <w:t xml:space="preserve"> value of the</w:t>
      </w:r>
      <w:r w:rsidRPr="00A74470">
        <w:rPr>
          <w:rFonts w:ascii="Calibri" w:eastAsia="Calibri" w:hAnsi="Calibri" w:cs="Times New Roman"/>
        </w:rPr>
        <w:t xml:space="preserve"> digit blinking on the display.  A different digit can be made to blink by using the left/right arrow keys.</w:t>
      </w:r>
    </w:p>
    <w:p w14:paraId="63E93472" w14:textId="77777777" w:rsidR="00A74470" w:rsidRPr="00A74470" w:rsidRDefault="00A74470" w:rsidP="00A74470">
      <w:pPr>
        <w:numPr>
          <w:ilvl w:val="0"/>
          <w:numId w:val="35"/>
        </w:numPr>
        <w:spacing w:after="200" w:line="276" w:lineRule="auto"/>
        <w:rPr>
          <w:rFonts w:ascii="Calibri" w:eastAsia="Calibri" w:hAnsi="Calibri" w:cs="Times New Roman"/>
        </w:rPr>
      </w:pPr>
      <w:r w:rsidRPr="00A74470">
        <w:rPr>
          <w:rFonts w:ascii="Calibri" w:eastAsia="Calibri" w:hAnsi="Calibri" w:cs="Times New Roman"/>
          <w:b/>
        </w:rPr>
        <w:t>Frequency</w:t>
      </w:r>
      <w:r w:rsidRPr="00A74470">
        <w:rPr>
          <w:rFonts w:ascii="Calibri" w:eastAsia="Calibri" w:hAnsi="Calibri" w:cs="Times New Roman"/>
        </w:rPr>
        <w:t xml:space="preserve"> – Press the </w:t>
      </w:r>
      <w:r w:rsidRPr="00A74470">
        <w:rPr>
          <w:rFonts w:ascii="Calibri" w:eastAsia="Calibri" w:hAnsi="Calibri" w:cs="Times New Roman"/>
          <w:i/>
        </w:rPr>
        <w:t>Freq</w:t>
      </w:r>
      <w:r w:rsidRPr="00A74470">
        <w:rPr>
          <w:rFonts w:ascii="Calibri" w:eastAsia="Calibri" w:hAnsi="Calibri" w:cs="Times New Roman"/>
        </w:rPr>
        <w:t xml:space="preserve"> button. Adjust settings with the dial or arrows.</w:t>
      </w:r>
    </w:p>
    <w:p w14:paraId="048DD2F5" w14:textId="77777777" w:rsidR="00A74470" w:rsidRPr="00A74470" w:rsidRDefault="00A74470" w:rsidP="00A74470">
      <w:pPr>
        <w:numPr>
          <w:ilvl w:val="0"/>
          <w:numId w:val="35"/>
        </w:numPr>
        <w:spacing w:after="200" w:line="276" w:lineRule="auto"/>
        <w:rPr>
          <w:rFonts w:ascii="Calibri" w:eastAsia="Calibri" w:hAnsi="Calibri" w:cs="Times New Roman"/>
        </w:rPr>
      </w:pPr>
      <w:r w:rsidRPr="00A74470">
        <w:rPr>
          <w:rFonts w:ascii="Calibri" w:eastAsia="Calibri" w:hAnsi="Calibri" w:cs="Times New Roman"/>
          <w:b/>
        </w:rPr>
        <w:t>Offset</w:t>
      </w:r>
      <w:r w:rsidRPr="00A74470">
        <w:rPr>
          <w:rFonts w:ascii="Calibri" w:eastAsia="Calibri" w:hAnsi="Calibri" w:cs="Times New Roman"/>
        </w:rPr>
        <w:t xml:space="preserve"> – Press the </w:t>
      </w:r>
      <w:r w:rsidRPr="00A74470">
        <w:rPr>
          <w:rFonts w:ascii="Calibri" w:eastAsia="Calibri" w:hAnsi="Calibri" w:cs="Times New Roman"/>
          <w:i/>
        </w:rPr>
        <w:t>Offset</w:t>
      </w:r>
      <w:r w:rsidRPr="00A74470">
        <w:rPr>
          <w:rFonts w:ascii="Calibri" w:eastAsia="Calibri" w:hAnsi="Calibri" w:cs="Times New Roman"/>
        </w:rPr>
        <w:t xml:space="preserve"> button. Adjust settings with the dial or arrows.</w:t>
      </w:r>
    </w:p>
    <w:p w14:paraId="0323B8F6" w14:textId="6142A1D5" w:rsidR="002C3C2B" w:rsidRDefault="002C3C2B" w:rsidP="004B23DF">
      <w:pPr>
        <w:rPr>
          <w:rFonts w:ascii="Calibri" w:eastAsia="Calibri" w:hAnsi="Calibri" w:cs="Times New Roman"/>
        </w:rPr>
      </w:pPr>
      <w:r>
        <w:rPr>
          <w:rFonts w:ascii="Calibri" w:eastAsia="Calibri" w:hAnsi="Calibri" w:cs="Times New Roman"/>
        </w:rPr>
        <w:lastRenderedPageBreak/>
        <w:t>Validate your signal by connecting it to the oscilloscope (</w:t>
      </w:r>
      <w:r w:rsidR="00315E74">
        <w:rPr>
          <w:rFonts w:ascii="Calibri" w:eastAsia="Calibri" w:hAnsi="Calibri" w:cs="Times New Roman"/>
        </w:rPr>
        <w:t>You can combine two BNC-to-banana cables to create a BNC-to-BNC connection, just make sure you do not allow the black and red banana plugs to touch/short</w:t>
      </w:r>
      <w:r>
        <w:rPr>
          <w:rFonts w:ascii="Calibri" w:eastAsia="Calibri" w:hAnsi="Calibri" w:cs="Times New Roman"/>
        </w:rPr>
        <w:t xml:space="preserve">). </w:t>
      </w:r>
      <w:r w:rsidR="00153BC1">
        <w:rPr>
          <w:rFonts w:ascii="Calibri" w:eastAsia="Calibri" w:hAnsi="Calibri" w:cs="Times New Roman"/>
        </w:rPr>
        <w:t xml:space="preserve">Press the Default button on the oscilloscope. </w:t>
      </w:r>
      <w:r>
        <w:rPr>
          <w:rFonts w:ascii="Calibri" w:eastAsia="Calibri" w:hAnsi="Calibri" w:cs="Times New Roman"/>
        </w:rPr>
        <w:t>Are you surprised by what you see</w:t>
      </w:r>
      <w:r w:rsidR="00315E74">
        <w:rPr>
          <w:rFonts w:ascii="Calibri" w:eastAsia="Calibri" w:hAnsi="Calibri" w:cs="Times New Roman"/>
        </w:rPr>
        <w:t xml:space="preserve"> on the oscilloscope</w:t>
      </w:r>
      <w:r>
        <w:rPr>
          <w:rFonts w:ascii="Calibri" w:eastAsia="Calibri" w:hAnsi="Calibri" w:cs="Times New Roman"/>
        </w:rPr>
        <w:t>? READ ON! …</w:t>
      </w:r>
    </w:p>
    <w:p w14:paraId="62A91A11" w14:textId="430BBA65" w:rsidR="004B23DF" w:rsidRDefault="004B23DF" w:rsidP="004B23DF">
      <w:pPr>
        <w:rPr>
          <w:rFonts w:eastAsiaTheme="minorEastAsia"/>
        </w:rPr>
      </w:pPr>
      <w:r>
        <w:t xml:space="preserve">There is one hidden problem with the function generator. We cannot treat it as an ideal voltage-signal generator. It turns out that it </w:t>
      </w:r>
      <w:r w:rsidR="00125E09">
        <w:t>has</w:t>
      </w:r>
      <w:r>
        <w:t xml:space="preserve"> a </w:t>
      </w:r>
      <m:oMath>
        <m:r>
          <w:rPr>
            <w:rFonts w:ascii="Cambria Math" w:hAnsi="Cambria Math"/>
          </w:rPr>
          <m:t xml:space="preserve">50 </m:t>
        </m:r>
        <m:r>
          <m:rPr>
            <m:sty m:val="p"/>
          </m:rPr>
          <w:rPr>
            <w:rFonts w:ascii="Cambria Math" w:hAnsi="Cambria Math"/>
          </w:rPr>
          <m:t>Ω</m:t>
        </m:r>
      </m:oMath>
      <w:r>
        <w:rPr>
          <w:rFonts w:eastAsiaTheme="minorEastAsia"/>
        </w:rPr>
        <w:t xml:space="preserve"> internal </w:t>
      </w:r>
      <w:r w:rsidR="00125E09">
        <w:rPr>
          <w:rFonts w:eastAsiaTheme="minorEastAsia"/>
        </w:rPr>
        <w:t xml:space="preserve">(Thevenin) </w:t>
      </w:r>
      <w:r>
        <w:rPr>
          <w:rFonts w:eastAsiaTheme="minorEastAsia"/>
        </w:rPr>
        <w:t xml:space="preserve">resistance. This cannot be changed, but the designer of the function generator also recognized that the most typical “loads” the function generator would see would be either </w:t>
      </w:r>
      <m:oMath>
        <m:r>
          <w:rPr>
            <w:rFonts w:ascii="Cambria Math" w:eastAsiaTheme="minorEastAsia" w:hAnsi="Cambria Math"/>
          </w:rPr>
          <m:t xml:space="preserve">50 </m:t>
        </m:r>
        <m:r>
          <m:rPr>
            <m:sty m:val="p"/>
          </m:rPr>
          <w:rPr>
            <w:rFonts w:ascii="Cambria Math" w:eastAsiaTheme="minorEastAsia" w:hAnsi="Cambria Math"/>
          </w:rPr>
          <m:t>Ω</m:t>
        </m:r>
      </m:oMath>
      <w:r>
        <w:rPr>
          <w:rFonts w:eastAsiaTheme="minorEastAsia"/>
        </w:rPr>
        <w:t xml:space="preserve"> (an equipment </w:t>
      </w:r>
      <w:r w:rsidRPr="004B23DF">
        <w:rPr>
          <w:rFonts w:eastAsiaTheme="minorEastAsia"/>
          <w:i/>
        </w:rPr>
        <w:t>standard</w:t>
      </w:r>
      <w:r>
        <w:rPr>
          <w:rFonts w:eastAsiaTheme="minorEastAsia"/>
        </w:rPr>
        <w:t xml:space="preserve">) or a much larger resistance like </w:t>
      </w:r>
      <m:oMath>
        <m:r>
          <w:rPr>
            <w:rFonts w:ascii="Cambria Math" w:eastAsiaTheme="minorEastAsia" w:hAnsi="Cambria Math"/>
          </w:rPr>
          <m:t>1 M</m:t>
        </m:r>
        <m:r>
          <m:rPr>
            <m:sty m:val="p"/>
          </m:rPr>
          <w:rPr>
            <w:rFonts w:ascii="Cambria Math" w:eastAsiaTheme="minorEastAsia" w:hAnsi="Cambria Math"/>
          </w:rPr>
          <m:t>Ω</m:t>
        </m:r>
      </m:oMath>
      <w:r>
        <w:rPr>
          <w:rFonts w:eastAsiaTheme="minorEastAsia"/>
        </w:rPr>
        <w:t xml:space="preserve"> (another equipment standard and the default value on our oscilloscope). In their wisdom, the designer of the function generator has allowed us to </w:t>
      </w:r>
      <w:r w:rsidR="00125E09">
        <w:rPr>
          <w:rFonts w:eastAsiaTheme="minorEastAsia"/>
        </w:rPr>
        <w:t>tell the function generator if we are connecting</w:t>
      </w:r>
      <w:r>
        <w:rPr>
          <w:rFonts w:eastAsiaTheme="minorEastAsia"/>
        </w:rPr>
        <w:t xml:space="preserve"> </w:t>
      </w:r>
      <w:r w:rsidR="00125E09">
        <w:rPr>
          <w:rFonts w:eastAsiaTheme="minorEastAsia"/>
        </w:rPr>
        <w:t>a</w:t>
      </w:r>
      <w:r>
        <w:rPr>
          <w:rFonts w:eastAsiaTheme="minorEastAsia"/>
        </w:rPr>
        <w:t xml:space="preserve"> </w:t>
      </w:r>
      <w:r w:rsidR="00125E09">
        <w:rPr>
          <w:rFonts w:eastAsiaTheme="minorEastAsia"/>
        </w:rPr>
        <w:t>[</w:t>
      </w:r>
      <w:r>
        <w:rPr>
          <w:rFonts w:eastAsiaTheme="minorEastAsia"/>
        </w:rPr>
        <w:t>default</w:t>
      </w:r>
      <w:r w:rsidR="00125E09">
        <w:rPr>
          <w:rFonts w:eastAsiaTheme="minorEastAsia"/>
        </w:rPr>
        <w:t>]</w:t>
      </w:r>
      <w:r>
        <w:rPr>
          <w:rFonts w:eastAsiaTheme="minorEastAsia"/>
        </w:rPr>
        <w:t xml:space="preserve"> </w:t>
      </w:r>
      <w:r w:rsidRPr="004B23DF">
        <w:rPr>
          <w:rFonts w:eastAsiaTheme="minorEastAsia"/>
          <w:b/>
        </w:rPr>
        <w:t>50 Ohm</w:t>
      </w:r>
      <w:r>
        <w:rPr>
          <w:rFonts w:eastAsiaTheme="minorEastAsia"/>
        </w:rPr>
        <w:t xml:space="preserve"> </w:t>
      </w:r>
      <w:r w:rsidR="00125E09">
        <w:rPr>
          <w:rFonts w:eastAsiaTheme="minorEastAsia"/>
        </w:rPr>
        <w:t>load</w:t>
      </w:r>
      <w:r>
        <w:rPr>
          <w:rFonts w:eastAsiaTheme="minorEastAsia"/>
        </w:rPr>
        <w:t xml:space="preserve"> or </w:t>
      </w:r>
      <w:r w:rsidR="00125E09">
        <w:rPr>
          <w:rFonts w:eastAsiaTheme="minorEastAsia"/>
        </w:rPr>
        <w:t>a</w:t>
      </w:r>
      <w:r>
        <w:rPr>
          <w:rFonts w:eastAsiaTheme="minorEastAsia"/>
        </w:rPr>
        <w:t xml:space="preserve"> so-called </w:t>
      </w:r>
      <w:r w:rsidRPr="004B23DF">
        <w:rPr>
          <w:rFonts w:eastAsiaTheme="minorEastAsia"/>
          <w:b/>
        </w:rPr>
        <w:t>Hi</w:t>
      </w:r>
      <w:r w:rsidR="00C422A6">
        <w:rPr>
          <w:rFonts w:eastAsiaTheme="minorEastAsia"/>
          <w:b/>
        </w:rPr>
        <w:t xml:space="preserve">gh </w:t>
      </w:r>
      <w:r w:rsidRPr="004B23DF">
        <w:rPr>
          <w:rFonts w:eastAsiaTheme="minorEastAsia"/>
          <w:b/>
        </w:rPr>
        <w:t>Z</w:t>
      </w:r>
      <w:r>
        <w:rPr>
          <w:rFonts w:eastAsiaTheme="minorEastAsia"/>
        </w:rPr>
        <w:t xml:space="preserve"> </w:t>
      </w:r>
      <w:r w:rsidR="0010159A">
        <w:rPr>
          <w:rFonts w:eastAsiaTheme="minorEastAsia"/>
        </w:rPr>
        <w:t>(</w:t>
      </w:r>
      <w:proofErr w:type="gramStart"/>
      <w:r w:rsidR="0010159A">
        <w:rPr>
          <w:rFonts w:eastAsiaTheme="minorEastAsia"/>
        </w:rPr>
        <w:t>high-impedance</w:t>
      </w:r>
      <w:proofErr w:type="gramEnd"/>
      <w:r w:rsidR="0010159A">
        <w:rPr>
          <w:rFonts w:eastAsiaTheme="minorEastAsia"/>
        </w:rPr>
        <w:t xml:space="preserve">) </w:t>
      </w:r>
      <w:r w:rsidR="00125E09">
        <w:rPr>
          <w:rFonts w:eastAsiaTheme="minorEastAsia"/>
        </w:rPr>
        <w:t>load</w:t>
      </w:r>
      <w:r>
        <w:rPr>
          <w:rFonts w:eastAsiaTheme="minorEastAsia"/>
        </w:rPr>
        <w:t>. Nothing physically changes within the function generator while changing between these two modes</w:t>
      </w:r>
      <w:r w:rsidR="00125E09">
        <w:rPr>
          <w:rFonts w:eastAsiaTheme="minorEastAsia"/>
        </w:rPr>
        <w:t xml:space="preserve"> to tell the function generator what we are attaching</w:t>
      </w:r>
      <w:r>
        <w:rPr>
          <w:rFonts w:eastAsiaTheme="minorEastAsia"/>
        </w:rPr>
        <w:t>, however, the digital display</w:t>
      </w:r>
      <w:r w:rsidR="0010159A">
        <w:rPr>
          <w:rFonts w:eastAsiaTheme="minorEastAsia"/>
        </w:rPr>
        <w:t xml:space="preserve"> </w:t>
      </w:r>
      <w:r w:rsidR="00125E09">
        <w:rPr>
          <w:rFonts w:eastAsiaTheme="minorEastAsia"/>
        </w:rPr>
        <w:t xml:space="preserve">of the function generator </w:t>
      </w:r>
      <w:r w:rsidR="0010159A">
        <w:rPr>
          <w:rFonts w:eastAsiaTheme="minorEastAsia"/>
        </w:rPr>
        <w:t>will</w:t>
      </w:r>
      <w:r>
        <w:rPr>
          <w:rFonts w:eastAsiaTheme="minorEastAsia"/>
        </w:rPr>
        <w:t xml:space="preserve"> </w:t>
      </w:r>
      <w:r w:rsidR="00125E09">
        <w:rPr>
          <w:rFonts w:eastAsiaTheme="minorEastAsia"/>
        </w:rPr>
        <w:t xml:space="preserve">adjust its digital readout to </w:t>
      </w:r>
      <w:r>
        <w:rPr>
          <w:rFonts w:eastAsiaTheme="minorEastAsia"/>
        </w:rPr>
        <w:t xml:space="preserve">report either the </w:t>
      </w:r>
      <w:r w:rsidR="00125E09">
        <w:rPr>
          <w:rFonts w:eastAsiaTheme="minorEastAsia"/>
        </w:rPr>
        <w:t>instrument’s Thevenin</w:t>
      </w:r>
      <w:r>
        <w:rPr>
          <w:rFonts w:eastAsiaTheme="minorEastAsia"/>
        </w:rPr>
        <w:t xml:space="preserve"> voltage, </w:t>
      </w:r>
      <m:oMath>
        <m:r>
          <w:rPr>
            <w:rFonts w:ascii="Cambria Math" w:eastAsiaTheme="minorEastAsia" w:hAnsi="Cambria Math"/>
          </w:rPr>
          <m:t>v(t)</m:t>
        </m:r>
      </m:oMath>
      <w:r>
        <w:rPr>
          <w:rFonts w:eastAsiaTheme="minorEastAsia"/>
        </w:rPr>
        <w:t xml:space="preserve">, or half of that voltage,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v(t)</m:t>
        </m:r>
      </m:oMath>
      <w:r>
        <w:rPr>
          <w:rFonts w:eastAsiaTheme="minorEastAsia"/>
        </w:rPr>
        <w:t xml:space="preserve">. See </w:t>
      </w:r>
      <w:r w:rsidR="0010159A">
        <w:rPr>
          <w:rFonts w:eastAsiaTheme="minorEastAsia"/>
        </w:rPr>
        <w:t>the figure below</w:t>
      </w:r>
      <w:r>
        <w:rPr>
          <w:rFonts w:eastAsiaTheme="minorEastAsia"/>
        </w:rPr>
        <w:t>.</w:t>
      </w:r>
    </w:p>
    <w:p w14:paraId="5CBBD6BD" w14:textId="7D4E6442" w:rsidR="004B23DF" w:rsidRDefault="004B0F0C" w:rsidP="004B23DF">
      <w:pPr>
        <w:jc w:val="center"/>
        <w:rPr>
          <w:rFonts w:eastAsiaTheme="minorEastAsia"/>
        </w:rPr>
      </w:pPr>
      <w:r w:rsidRPr="004B0F0C">
        <w:rPr>
          <w:rFonts w:eastAsiaTheme="minorEastAsia"/>
          <w:noProof/>
        </w:rPr>
        <mc:AlternateContent>
          <mc:Choice Requires="wps">
            <w:drawing>
              <wp:anchor distT="45720" distB="45720" distL="114300" distR="114300" simplePos="0" relativeHeight="251794432" behindDoc="0" locked="0" layoutInCell="1" allowOverlap="1" wp14:anchorId="4369230D" wp14:editId="58F32D6D">
                <wp:simplePos x="0" y="0"/>
                <wp:positionH relativeFrom="column">
                  <wp:posOffset>7372350</wp:posOffset>
                </wp:positionH>
                <wp:positionV relativeFrom="paragraph">
                  <wp:posOffset>76200</wp:posOffset>
                </wp:positionV>
                <wp:extent cx="2033588" cy="2228850"/>
                <wp:effectExtent l="0" t="0" r="2413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588" cy="2228850"/>
                        </a:xfrm>
                        <a:prstGeom prst="rect">
                          <a:avLst/>
                        </a:prstGeom>
                        <a:solidFill>
                          <a:srgbClr val="FFFFFF"/>
                        </a:solidFill>
                        <a:ln w="9525">
                          <a:solidFill>
                            <a:srgbClr val="000000"/>
                          </a:solidFill>
                          <a:miter lim="800000"/>
                          <a:headEnd/>
                          <a:tailEnd/>
                        </a:ln>
                      </wps:spPr>
                      <wps:txbx>
                        <w:txbxContent>
                          <w:p w14:paraId="36D0E423" w14:textId="19495639" w:rsidR="004B0F0C" w:rsidRDefault="004B0F0C">
                            <w:r>
                              <w:t>In 50-Ohm mode, the function generator will display a value only 50% of the open circuit amplitude because that is what you would see across a 50-Ohm load. In High-Z mode, the function generator will display the open-circuit voltage because that is what you would see when measuring across a high resistance.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9230D" id="_x0000_t202" coordsize="21600,21600" o:spt="202" path="m,l,21600r21600,l21600,xe">
                <v:stroke joinstyle="miter"/>
                <v:path gradientshapeok="t" o:connecttype="rect"/>
              </v:shapetype>
              <v:shape id="Text Box 2" o:spid="_x0000_s1026" type="#_x0000_t202" style="position:absolute;left:0;text-align:left;margin-left:580.5pt;margin-top:6pt;width:160.15pt;height:175.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">
                <v:textbox>
                  <w:txbxContent>
                    <w:p w14:paraId="36D0E423" w14:textId="19495639" w:rsidR="004B0F0C" w:rsidRDefault="004B0F0C">
                      <w:r>
                        <w:t>In 50-Ohm mode, the function generator will display a value only 50% of the open circuit amplitude because that is what you would see across a 50-Ohm load. In High-Z mode, the function generator will display the open-circuit voltage because that is what you would see when measuring across a high resistance.</w:t>
                      </w:r>
                    </w:p>
                  </w:txbxContent>
                </v:textbox>
              </v:shape>
            </w:pict>
          </mc:Fallback>
        </mc:AlternateContent>
      </w:r>
      <w:r>
        <w:rPr>
          <w:rFonts w:eastAsiaTheme="minorEastAsia"/>
          <w:noProof/>
        </w:rPr>
        <w:drawing>
          <wp:inline distT="0" distB="0" distL="0" distR="0" wp14:anchorId="7EEC54ED" wp14:editId="77E2516D">
            <wp:extent cx="3517900" cy="2028706"/>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50Ohm_mode.png"/>
                    <pic:cNvPicPr/>
                  </pic:nvPicPr>
                  <pic:blipFill rotWithShape="1">
                    <a:blip r:embed="rId11">
                      <a:extLst>
                        <a:ext uri="{28A0092B-C50C-407E-A947-70E740481C1C}">
                          <a14:useLocalDpi xmlns:a14="http://schemas.microsoft.com/office/drawing/2010/main" val="0"/>
                        </a:ext>
                      </a:extLst>
                    </a:blip>
                    <a:srcRect r="15070" b="20798"/>
                    <a:stretch/>
                  </pic:blipFill>
                  <pic:spPr bwMode="auto">
                    <a:xfrm>
                      <a:off x="0" y="0"/>
                      <a:ext cx="3518539" cy="2029074"/>
                    </a:xfrm>
                    <a:prstGeom prst="rect">
                      <a:avLst/>
                    </a:prstGeom>
                    <a:ln>
                      <a:noFill/>
                    </a:ln>
                    <a:extLst>
                      <a:ext uri="{53640926-AAD7-44D8-BBD7-CCE9431645EC}">
                        <a14:shadowObscured xmlns:a14="http://schemas.microsoft.com/office/drawing/2010/main"/>
                      </a:ext>
                    </a:extLst>
                  </pic:spPr>
                </pic:pic>
              </a:graphicData>
            </a:graphic>
          </wp:inline>
        </w:drawing>
      </w:r>
      <w:r>
        <w:rPr>
          <w:rFonts w:eastAsiaTheme="minorEastAsia"/>
          <w:noProof/>
        </w:rPr>
        <w:drawing>
          <wp:inline distT="0" distB="0" distL="0" distR="0" wp14:anchorId="7E41D8CD" wp14:editId="1CAECBAB">
            <wp:extent cx="2800350" cy="19716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ighZ.png"/>
                    <pic:cNvPicPr/>
                  </pic:nvPicPr>
                  <pic:blipFill rotWithShape="1">
                    <a:blip r:embed="rId12">
                      <a:extLst>
                        <a:ext uri="{28A0092B-C50C-407E-A947-70E740481C1C}">
                          <a14:useLocalDpi xmlns:a14="http://schemas.microsoft.com/office/drawing/2010/main" val="0"/>
                        </a:ext>
                      </a:extLst>
                    </a:blip>
                    <a:srcRect r="32397" b="23029"/>
                    <a:stretch/>
                  </pic:blipFill>
                  <pic:spPr bwMode="auto">
                    <a:xfrm>
                      <a:off x="0" y="0"/>
                      <a:ext cx="2800694" cy="1971917"/>
                    </a:xfrm>
                    <a:prstGeom prst="rect">
                      <a:avLst/>
                    </a:prstGeom>
                    <a:ln>
                      <a:noFill/>
                    </a:ln>
                    <a:extLst>
                      <a:ext uri="{53640926-AAD7-44D8-BBD7-CCE9431645EC}">
                        <a14:shadowObscured xmlns:a14="http://schemas.microsoft.com/office/drawing/2010/main"/>
                      </a:ext>
                    </a:extLst>
                  </pic:spPr>
                </pic:pic>
              </a:graphicData>
            </a:graphic>
          </wp:inline>
        </w:drawing>
      </w:r>
    </w:p>
    <w:p w14:paraId="4FAA5CC3" w14:textId="0EDA9DC4" w:rsidR="00664C4B" w:rsidRPr="00664C4B" w:rsidRDefault="00664C4B" w:rsidP="00664C4B">
      <w:pPr>
        <w:pStyle w:val="Caption"/>
        <w:rPr>
          <w:sz w:val="24"/>
          <w:szCs w:val="24"/>
        </w:rPr>
      </w:pPr>
      <w:r w:rsidRPr="007D3EE1">
        <w:rPr>
          <w:b/>
          <w:sz w:val="24"/>
          <w:szCs w:val="24"/>
        </w:rPr>
        <w:t xml:space="preserve">Figure </w:t>
      </w:r>
      <w:r w:rsidR="00BB346F">
        <w:rPr>
          <w:b/>
          <w:sz w:val="24"/>
          <w:szCs w:val="24"/>
        </w:rPr>
        <w:t>5</w:t>
      </w:r>
      <w:r w:rsidRPr="007D3EE1">
        <w:rPr>
          <w:sz w:val="24"/>
          <w:szCs w:val="24"/>
        </w:rPr>
        <w:t>:</w:t>
      </w:r>
      <w:r>
        <w:rPr>
          <w:sz w:val="24"/>
          <w:szCs w:val="24"/>
        </w:rPr>
        <w:t xml:space="preserve"> </w:t>
      </w:r>
      <w:r w:rsidR="00315E74">
        <w:rPr>
          <w:sz w:val="24"/>
          <w:szCs w:val="24"/>
        </w:rPr>
        <w:t>If your load is 50 Ohms, use the</w:t>
      </w:r>
      <w:r w:rsidR="00125E09">
        <w:rPr>
          <w:sz w:val="24"/>
          <w:szCs w:val="24"/>
        </w:rPr>
        <w:t xml:space="preserve"> default</w:t>
      </w:r>
      <w:r w:rsidR="00315E74">
        <w:rPr>
          <w:sz w:val="24"/>
          <w:szCs w:val="24"/>
        </w:rPr>
        <w:t xml:space="preserve"> 50 Ohm setting</w:t>
      </w:r>
      <w:r w:rsidR="00125E09">
        <w:rPr>
          <w:sz w:val="24"/>
          <w:szCs w:val="24"/>
        </w:rPr>
        <w:t xml:space="preserve"> of the function generator</w:t>
      </w:r>
      <w:r w:rsidR="00315E74">
        <w:rPr>
          <w:sz w:val="24"/>
          <w:szCs w:val="24"/>
        </w:rPr>
        <w:t xml:space="preserve">. If your load is expected to be much higher than 50 Ohms, use the High Z setting. </w:t>
      </w:r>
      <w:r w:rsidR="00125E09">
        <w:rPr>
          <w:sz w:val="24"/>
          <w:szCs w:val="24"/>
        </w:rPr>
        <w:t>High Z is most common in ECE 110.</w:t>
      </w:r>
    </w:p>
    <w:p w14:paraId="6CD1EA6C" w14:textId="77777777" w:rsidR="001731B0" w:rsidRDefault="001731B0" w:rsidP="001731B0">
      <w:pPr>
        <w:pStyle w:val="Heading2"/>
      </w:pPr>
      <w:r>
        <w:rPr>
          <w:noProof/>
        </w:rPr>
        <mc:AlternateContent>
          <mc:Choice Requires="wps">
            <w:drawing>
              <wp:anchor distT="45720" distB="45720" distL="114300" distR="114300" simplePos="0" relativeHeight="251751424" behindDoc="1" locked="0" layoutInCell="1" allowOverlap="1" wp14:anchorId="47E0230E" wp14:editId="5CF7B637">
                <wp:simplePos x="0" y="0"/>
                <wp:positionH relativeFrom="column">
                  <wp:posOffset>7429500</wp:posOffset>
                </wp:positionH>
                <wp:positionV relativeFrom="paragraph">
                  <wp:posOffset>80010</wp:posOffset>
                </wp:positionV>
                <wp:extent cx="1933575" cy="11049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04900"/>
                        </a:xfrm>
                        <a:prstGeom prst="rect">
                          <a:avLst/>
                        </a:prstGeom>
                        <a:solidFill>
                          <a:srgbClr val="FFFFFF"/>
                        </a:solidFill>
                        <a:ln w="9525">
                          <a:solidFill>
                            <a:srgbClr val="000000"/>
                          </a:solidFill>
                          <a:miter lim="800000"/>
                          <a:headEnd/>
                          <a:tailEnd/>
                        </a:ln>
                      </wps:spPr>
                      <wps:txbx>
                        <w:txbxContent>
                          <w:p w14:paraId="04C326DC" w14:textId="77777777" w:rsidR="001731B0" w:rsidRPr="003A5518" w:rsidRDefault="001731B0" w:rsidP="001731B0">
                            <w:pPr>
                              <w:jc w:val="center"/>
                              <w:rPr>
                                <w:b/>
                                <w:sz w:val="40"/>
                              </w:rPr>
                            </w:pPr>
                            <w:r w:rsidRPr="003A5518">
                              <w:rPr>
                                <w:b/>
                                <w:sz w:val="40"/>
                              </w:rPr>
                              <w:t>Hi</w:t>
                            </w:r>
                            <w:r>
                              <w:rPr>
                                <w:b/>
                                <w:sz w:val="40"/>
                              </w:rPr>
                              <w:t xml:space="preserve">gh </w:t>
                            </w:r>
                            <w:r w:rsidRPr="003A5518">
                              <w:rPr>
                                <w:b/>
                                <w:sz w:val="40"/>
                              </w:rPr>
                              <w:t>Z</w:t>
                            </w:r>
                          </w:p>
                          <w:p w14:paraId="4DB67C78" w14:textId="1046E937" w:rsidR="001731B0" w:rsidRDefault="006C2359" w:rsidP="001731B0">
                            <w:pPr>
                              <w:jc w:val="center"/>
                            </w:pPr>
                            <w:r>
                              <w:t xml:space="preserve">This can serve as a bookmark for you. How to set High Z </w:t>
                            </w:r>
                            <w:r w:rsidR="001731B0">
                              <w:t>on the function generator.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0230E" id="_x0000_s1027" type="#_x0000_t202" style="position:absolute;margin-left:585pt;margin-top:6.3pt;width:152.25pt;height:87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OJgIAAE0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">
                <v:textbox>
                  <w:txbxContent>
                    <w:p w14:paraId="04C326DC" w14:textId="77777777" w:rsidR="001731B0" w:rsidRPr="003A5518" w:rsidRDefault="001731B0" w:rsidP="001731B0">
                      <w:pPr>
                        <w:jc w:val="center"/>
                        <w:rPr>
                          <w:b/>
                          <w:sz w:val="40"/>
                        </w:rPr>
                      </w:pPr>
                      <w:r w:rsidRPr="003A5518">
                        <w:rPr>
                          <w:b/>
                          <w:sz w:val="40"/>
                        </w:rPr>
                        <w:t>Hi</w:t>
                      </w:r>
                      <w:r>
                        <w:rPr>
                          <w:b/>
                          <w:sz w:val="40"/>
                        </w:rPr>
                        <w:t xml:space="preserve">gh </w:t>
                      </w:r>
                      <w:r w:rsidRPr="003A5518">
                        <w:rPr>
                          <w:b/>
                          <w:sz w:val="40"/>
                        </w:rPr>
                        <w:t>Z</w:t>
                      </w:r>
                    </w:p>
                    <w:p w14:paraId="4DB67C78" w14:textId="1046E937" w:rsidR="001731B0" w:rsidRDefault="006C2359" w:rsidP="001731B0">
                      <w:pPr>
                        <w:jc w:val="center"/>
                      </w:pPr>
                      <w:r>
                        <w:t xml:space="preserve">This can serve as a bookmark for you. How to set High Z </w:t>
                      </w:r>
                      <w:r w:rsidR="001731B0">
                        <w:t>on the function generator.</w:t>
                      </w:r>
                    </w:p>
                  </w:txbxContent>
                </v:textbox>
              </v:shape>
            </w:pict>
          </mc:Fallback>
        </mc:AlternateContent>
      </w:r>
      <w:r>
        <w:t>Switching between 50 Ohm and High Z modes</w:t>
      </w:r>
    </w:p>
    <w:p w14:paraId="4C1B217A" w14:textId="40476402" w:rsidR="001731B0" w:rsidRPr="002001FD" w:rsidRDefault="001731B0" w:rsidP="001731B0">
      <w:pPr>
        <w:jc w:val="both"/>
        <w:rPr>
          <w:rFonts w:ascii="Calibri" w:eastAsia="Calibri" w:hAnsi="Calibri" w:cs="Times New Roman"/>
          <w:iCs/>
        </w:rPr>
      </w:pPr>
      <w:r w:rsidRPr="00FA4115">
        <w:rPr>
          <w:rFonts w:ascii="Calibri" w:eastAsia="Calibri" w:hAnsi="Calibri" w:cs="Times New Roman"/>
        </w:rPr>
        <w:t>If you want the displayed value of the function generator to match the voltage read by a high-resistance device, you need to set the function generator to “High Z”.</w:t>
      </w:r>
      <w:r w:rsidR="00BB3A0A">
        <w:rPr>
          <w:rFonts w:ascii="Calibri" w:eastAsia="Calibri" w:hAnsi="Calibri" w:cs="Times New Roman"/>
          <w:b/>
        </w:rPr>
        <w:t xml:space="preserve"> </w:t>
      </w:r>
      <w:r w:rsidR="00BB3A0A">
        <w:rPr>
          <w:rFonts w:ascii="Calibri" w:eastAsia="Calibri" w:hAnsi="Calibri" w:cs="Times New Roman"/>
          <w:bCs/>
        </w:rPr>
        <w:t xml:space="preserve">Do this by </w:t>
      </w:r>
      <w:r w:rsidR="00430C8B">
        <w:rPr>
          <w:rFonts w:ascii="Calibri" w:eastAsia="Calibri" w:hAnsi="Calibri" w:cs="Times New Roman"/>
          <w:bCs/>
        </w:rPr>
        <w:t xml:space="preserve">selecting </w:t>
      </w:r>
      <w:r w:rsidR="002D7987">
        <w:rPr>
          <w:rFonts w:ascii="Calibri" w:eastAsia="Calibri" w:hAnsi="Calibri" w:cs="Times New Roman"/>
          <w:bCs/>
        </w:rPr>
        <w:t xml:space="preserve">“Setup”, </w:t>
      </w:r>
      <w:r w:rsidR="00430C8B">
        <w:rPr>
          <w:rFonts w:ascii="Calibri" w:eastAsia="Calibri" w:hAnsi="Calibri" w:cs="Times New Roman"/>
          <w:bCs/>
        </w:rPr>
        <w:t>“</w:t>
      </w:r>
      <w:r w:rsidR="002D7987">
        <w:rPr>
          <w:rFonts w:ascii="Calibri" w:eastAsia="Calibri" w:hAnsi="Calibri" w:cs="Times New Roman"/>
          <w:bCs/>
        </w:rPr>
        <w:t>Output Load</w:t>
      </w:r>
      <w:r w:rsidR="00430C8B">
        <w:rPr>
          <w:rFonts w:ascii="Calibri" w:eastAsia="Calibri" w:hAnsi="Calibri" w:cs="Times New Roman"/>
          <w:bCs/>
        </w:rPr>
        <w:t>”</w:t>
      </w:r>
      <w:r w:rsidR="002D7987">
        <w:rPr>
          <w:rFonts w:ascii="Calibri" w:eastAsia="Calibri" w:hAnsi="Calibri" w:cs="Times New Roman"/>
          <w:bCs/>
        </w:rPr>
        <w:t>, “Set to High Z</w:t>
      </w:r>
      <w:r w:rsidR="00430C8B">
        <w:rPr>
          <w:rFonts w:ascii="Calibri" w:eastAsia="Calibri" w:hAnsi="Calibri" w:cs="Times New Roman"/>
          <w:bCs/>
        </w:rPr>
        <w:t>”</w:t>
      </w:r>
      <w:r w:rsidRPr="00FA4115">
        <w:rPr>
          <w:rFonts w:ascii="Calibri" w:eastAsia="Calibri" w:hAnsi="Calibri" w:cs="Times New Roman"/>
        </w:rPr>
        <w:t xml:space="preserve">. </w:t>
      </w:r>
      <w:r>
        <w:rPr>
          <w:rFonts w:ascii="Calibri" w:eastAsia="Calibri" w:hAnsi="Calibri" w:cs="Times New Roman"/>
        </w:rPr>
        <w:t>The</w:t>
      </w:r>
      <w:r w:rsidRPr="00FA4115">
        <w:rPr>
          <w:rFonts w:ascii="Calibri" w:eastAsia="Calibri" w:hAnsi="Calibri" w:cs="Times New Roman"/>
        </w:rPr>
        <w:t xml:space="preserve"> function generator will now show the voltage value of the “ideal internal source”. </w:t>
      </w:r>
      <w:r w:rsidRPr="00FA4115">
        <w:rPr>
          <w:rFonts w:ascii="Calibri" w:eastAsia="Calibri" w:hAnsi="Calibri" w:cs="Times New Roman"/>
          <w:i/>
        </w:rPr>
        <w:t xml:space="preserve">You must do this each time you use the </w:t>
      </w:r>
      <w:r w:rsidRPr="00FA4115">
        <w:rPr>
          <w:rFonts w:ascii="Calibri" w:eastAsia="Calibri" w:hAnsi="Calibri" w:cs="Times New Roman"/>
        </w:rPr>
        <w:t>function generator</w:t>
      </w:r>
      <w:r>
        <w:rPr>
          <w:rFonts w:ascii="Calibri" w:eastAsia="Calibri" w:hAnsi="Calibri" w:cs="Times New Roman"/>
        </w:rPr>
        <w:t xml:space="preserve"> because the 50 Ohm default setting will report </w:t>
      </w:r>
      <m:oMath>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r>
          <w:rPr>
            <w:rFonts w:ascii="Cambria Math" w:eastAsia="Calibri" w:hAnsi="Cambria Math" w:cs="Times New Roman"/>
          </w:rPr>
          <m:t>v(t)</m:t>
        </m:r>
      </m:oMath>
      <w:r w:rsidRPr="00FA4115">
        <w:rPr>
          <w:rFonts w:ascii="Calibri" w:eastAsia="Calibri" w:hAnsi="Calibri" w:cs="Times New Roman"/>
          <w:i/>
        </w:rPr>
        <w:t>.</w:t>
      </w:r>
      <w:r w:rsidR="002001FD">
        <w:rPr>
          <w:rFonts w:ascii="Calibri" w:eastAsia="Calibri" w:hAnsi="Calibri" w:cs="Times New Roman"/>
          <w:iCs/>
        </w:rPr>
        <w:t xml:space="preserve"> Start the oscilloscope and place it in the default setting. </w:t>
      </w:r>
      <w:r w:rsidR="002001FD">
        <w:t xml:space="preserve">Configure the function generator [default is 50 Ohms] and the oscilloscope [default is </w:t>
      </w:r>
      <m:oMath>
        <m:r>
          <w:rPr>
            <w:rFonts w:ascii="Cambria Math" w:hAnsi="Cambria Math"/>
          </w:rPr>
          <m:t>1 M</m:t>
        </m:r>
        <m:r>
          <m:rPr>
            <m:sty m:val="p"/>
          </m:rPr>
          <w:rPr>
            <w:rFonts w:ascii="Cambria Math" w:hAnsi="Cambria Math"/>
          </w:rPr>
          <m:t>Ω</m:t>
        </m:r>
      </m:oMath>
      <w:r w:rsidR="002001FD">
        <w:rPr>
          <w:rFonts w:eastAsiaTheme="minorEastAsia"/>
        </w:rPr>
        <w:t>]</w:t>
      </w:r>
      <w:r w:rsidR="002001FD">
        <w:t xml:space="preserve"> so that they agree with each other in high Z.</w:t>
      </w:r>
      <w:r w:rsidR="001608E1">
        <w:t xml:space="preserve"> Connect the two devices (you can use two BNC-to-banana coaxial cables to create one BNC-to-BNC cable…just be careful not to let the red banana plugs touch the black banana plugs). Adjust the horizontal and vertical settings to get a good view of your signal.</w:t>
      </w:r>
    </w:p>
    <w:p w14:paraId="53C6924C" w14:textId="374EE114" w:rsidR="001731B0" w:rsidRDefault="001731B0" w:rsidP="001731B0"/>
    <w:p w14:paraId="681D7F66" w14:textId="4EAD62AA" w:rsidR="00E94E4D" w:rsidRDefault="00E94E4D" w:rsidP="001731B0"/>
    <w:p w14:paraId="6CAF0233" w14:textId="77777777" w:rsidR="00E94E4D" w:rsidRPr="001731B0" w:rsidRDefault="00E94E4D" w:rsidP="001731B0"/>
    <w:p w14:paraId="5F9D3689" w14:textId="4F6C9499" w:rsidR="001731B0" w:rsidRDefault="001731B0" w:rsidP="001731B0">
      <w:pPr>
        <w:pStyle w:val="Question"/>
        <w:spacing w:after="240"/>
        <w:ind w:left="806"/>
      </w:pPr>
      <w:r>
        <w:lastRenderedPageBreak/>
        <w:t>Sketch the signal seen on the oscilloscope on the figure below.</w:t>
      </w:r>
      <w:r w:rsidR="00061C7F">
        <w:t xml:space="preserve"> Don’t forget </w:t>
      </w:r>
      <w:r w:rsidR="006F6F10">
        <w:t xml:space="preserve">units, </w:t>
      </w:r>
      <w:r w:rsidR="00061C7F">
        <w:t>labels</w:t>
      </w:r>
      <w:r w:rsidR="006F6F10">
        <w:t>,</w:t>
      </w:r>
      <w:r w:rsidR="00061C7F">
        <w:t xml:space="preserve"> and values.</w:t>
      </w:r>
    </w:p>
    <w:p w14:paraId="7BD02C89" w14:textId="07C27DA5" w:rsidR="001731B0" w:rsidRDefault="001731B0" w:rsidP="001731B0">
      <w:pPr>
        <w:jc w:val="center"/>
      </w:pPr>
      <w:r>
        <w:rPr>
          <w:noProof/>
        </w:rPr>
        <w:drawing>
          <wp:inline distT="0" distB="0" distL="0" distR="0" wp14:anchorId="2A338666" wp14:editId="15B7AF7B">
            <wp:extent cx="3752850" cy="3019425"/>
            <wp:effectExtent l="0" t="0" r="0" b="952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39" t="13043" r="2609" b="10386"/>
                    <a:stretch/>
                  </pic:blipFill>
                  <pic:spPr bwMode="auto">
                    <a:xfrm>
                      <a:off x="0" y="0"/>
                      <a:ext cx="3752850" cy="3019425"/>
                    </a:xfrm>
                    <a:prstGeom prst="rect">
                      <a:avLst/>
                    </a:prstGeom>
                    <a:noFill/>
                    <a:ln>
                      <a:noFill/>
                    </a:ln>
                    <a:extLst>
                      <a:ext uri="{53640926-AAD7-44D8-BBD7-CCE9431645EC}">
                        <a14:shadowObscured xmlns:a14="http://schemas.microsoft.com/office/drawing/2010/main"/>
                      </a:ext>
                    </a:extLst>
                  </pic:spPr>
                </pic:pic>
              </a:graphicData>
            </a:graphic>
          </wp:inline>
        </w:drawing>
      </w:r>
    </w:p>
    <w:p w14:paraId="2DA459C6" w14:textId="099491EE" w:rsidR="00B04DCA" w:rsidRPr="00437766" w:rsidRDefault="001731B0" w:rsidP="00437766">
      <w:pPr>
        <w:jc w:val="center"/>
        <w:rPr>
          <w:i/>
          <w:iCs/>
          <w:color w:val="44546A" w:themeColor="text2"/>
          <w:sz w:val="24"/>
          <w:szCs w:val="24"/>
        </w:rPr>
      </w:pPr>
      <w:r w:rsidRPr="001731B0">
        <w:rPr>
          <w:b/>
          <w:i/>
          <w:iCs/>
          <w:color w:val="44546A" w:themeColor="text2"/>
          <w:sz w:val="24"/>
          <w:szCs w:val="24"/>
        </w:rPr>
        <w:t xml:space="preserve">Figure </w:t>
      </w:r>
      <w:r w:rsidR="00BB346F">
        <w:rPr>
          <w:b/>
          <w:i/>
          <w:iCs/>
          <w:color w:val="44546A" w:themeColor="text2"/>
          <w:sz w:val="24"/>
          <w:szCs w:val="24"/>
        </w:rPr>
        <w:t>6</w:t>
      </w:r>
      <w:r w:rsidRPr="001731B0">
        <w:rPr>
          <w:i/>
          <w:iCs/>
          <w:color w:val="44546A" w:themeColor="text2"/>
          <w:sz w:val="24"/>
          <w:szCs w:val="24"/>
        </w:rPr>
        <w:t>: The output of the function generator square wave.</w:t>
      </w:r>
      <w:r w:rsidR="003C5B91" w:rsidRPr="002E1791">
        <w:rPr>
          <w:noProof/>
          <w:sz w:val="48"/>
          <w:szCs w:val="48"/>
        </w:rPr>
        <mc:AlternateContent>
          <mc:Choice Requires="wps">
            <w:drawing>
              <wp:anchor distT="45720" distB="45720" distL="114300" distR="114300" simplePos="0" relativeHeight="251712512" behindDoc="1" locked="0" layoutInCell="1" allowOverlap="1" wp14:anchorId="2BFDFC05" wp14:editId="3464439A">
                <wp:simplePos x="0" y="0"/>
                <wp:positionH relativeFrom="column">
                  <wp:posOffset>7391400</wp:posOffset>
                </wp:positionH>
                <wp:positionV relativeFrom="paragraph">
                  <wp:posOffset>142875</wp:posOffset>
                </wp:positionV>
                <wp:extent cx="2171700" cy="1052513"/>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52513"/>
                        </a:xfrm>
                        <a:prstGeom prst="rect">
                          <a:avLst/>
                        </a:prstGeom>
                        <a:solidFill>
                          <a:srgbClr val="FFFFFF"/>
                        </a:solidFill>
                        <a:ln w="9525">
                          <a:noFill/>
                          <a:miter lim="800000"/>
                          <a:headEnd/>
                          <a:tailEnd/>
                        </a:ln>
                      </wps:spPr>
                      <wps:txbx>
                        <w:txbxContent>
                          <w:p w14:paraId="142100B5" w14:textId="77777777" w:rsidR="00D70FFB" w:rsidRDefault="00D70FFB" w:rsidP="00D70FFB">
                            <w:pPr>
                              <w:jc w:val="center"/>
                            </w:pPr>
                            <w:r>
                              <w:t>Return your borrowed equipment</w:t>
                            </w:r>
                            <w:r w:rsidR="00206AB4">
                              <w:t xml:space="preserve"> </w:t>
                            </w:r>
                            <w:r>
                              <w:t xml:space="preserve">and </w:t>
                            </w:r>
                            <w:r w:rsidR="00206AB4">
                              <w:t xml:space="preserve">clean up your benchtop before leaving for the day. </w:t>
                            </w:r>
                          </w:p>
                          <w:p w14:paraId="663D4C99" w14:textId="215D520A" w:rsidR="00206AB4" w:rsidRPr="009C2E87" w:rsidRDefault="00206AB4" w:rsidP="00D70FFB">
                            <w:pPr>
                              <w:jc w:val="center"/>
                              <w:rPr>
                                <w:rFonts w:cs="Times New Roman"/>
                                <w:sz w:val="24"/>
                                <w:szCs w:val="24"/>
                              </w:rPr>
                            </w:pPr>
                            <w:r>
                              <w:t>Thank you!</w:t>
                            </w:r>
                          </w:p>
                          <w:p w14:paraId="21543CE9" w14:textId="5846E489" w:rsidR="009C2E87" w:rsidRPr="009C2E87" w:rsidRDefault="009C2E87" w:rsidP="009C2E87">
                            <w:pPr>
                              <w:jc w:val="center"/>
                              <w:rPr>
                                <w:rFonts w:cs="Times New Roman"/>
                                <w:sz w:val="24"/>
                                <w:szCs w:val="24"/>
                              </w:rPr>
                            </w:pPr>
                          </w:p>
                          <w:p w14:paraId="56E92CA4" w14:textId="77777777" w:rsidR="009C2E87" w:rsidRPr="00542EF8" w:rsidRDefault="009C2E87" w:rsidP="003C5B91">
                            <w:pPr>
                              <w:rPr>
                                <w:rFonts w:cs="Times New Roman"/>
                                <w:b/>
                                <w:sz w:val="24"/>
                                <w:szCs w:val="24"/>
                              </w:rPr>
                            </w:pPr>
                          </w:p>
                          <w:p w14:paraId="1173C633" w14:textId="77777777" w:rsidR="003C5B91" w:rsidRPr="00BF2AE6" w:rsidRDefault="003C5B91" w:rsidP="003C5B91">
                            <w:pPr>
                              <w:rPr>
                                <w:rFonts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DFC05" id="_x0000_s1028" type="#_x0000_t202" style="position:absolute;left:0;text-align:left;margin-left:582pt;margin-top:11.25pt;width:171pt;height:82.9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" stroked="f">
                <v:textbox>
                  <w:txbxContent>
                    <w:p w14:paraId="142100B5" w14:textId="77777777" w:rsidR="00D70FFB" w:rsidRDefault="00D70FFB" w:rsidP="00D70FFB">
                      <w:pPr>
                        <w:jc w:val="center"/>
                      </w:pPr>
                      <w:r>
                        <w:t>Return your borrowed equipment</w:t>
                      </w:r>
                      <w:r w:rsidR="00206AB4">
                        <w:t xml:space="preserve"> </w:t>
                      </w:r>
                      <w:r>
                        <w:t xml:space="preserve">and </w:t>
                      </w:r>
                      <w:r w:rsidR="00206AB4">
                        <w:t xml:space="preserve">clean up your benchtop before leaving for the day. </w:t>
                      </w:r>
                    </w:p>
                    <w:p w14:paraId="663D4C99" w14:textId="215D520A" w:rsidR="00206AB4" w:rsidRPr="009C2E87" w:rsidRDefault="00206AB4" w:rsidP="00D70FFB">
                      <w:pPr>
                        <w:jc w:val="center"/>
                        <w:rPr>
                          <w:rFonts w:cs="Times New Roman"/>
                          <w:sz w:val="24"/>
                          <w:szCs w:val="24"/>
                        </w:rPr>
                      </w:pPr>
                      <w:r>
                        <w:t>Thank you!</w:t>
                      </w:r>
                    </w:p>
                    <w:p w14:paraId="21543CE9" w14:textId="5846E489" w:rsidR="009C2E87" w:rsidRPr="009C2E87" w:rsidRDefault="009C2E87" w:rsidP="009C2E87">
                      <w:pPr>
                        <w:jc w:val="center"/>
                        <w:rPr>
                          <w:rFonts w:cs="Times New Roman"/>
                          <w:sz w:val="24"/>
                          <w:szCs w:val="24"/>
                        </w:rPr>
                      </w:pPr>
                    </w:p>
                    <w:p w14:paraId="56E92CA4" w14:textId="77777777" w:rsidR="009C2E87" w:rsidRPr="00542EF8" w:rsidRDefault="009C2E87" w:rsidP="003C5B91">
                      <w:pPr>
                        <w:rPr>
                          <w:rFonts w:cs="Times New Roman"/>
                          <w:b/>
                          <w:sz w:val="24"/>
                          <w:szCs w:val="24"/>
                        </w:rPr>
                      </w:pPr>
                    </w:p>
                    <w:p w14:paraId="1173C633" w14:textId="77777777" w:rsidR="003C5B91" w:rsidRPr="00BF2AE6" w:rsidRDefault="003C5B91" w:rsidP="003C5B91">
                      <w:pPr>
                        <w:rPr>
                          <w:rFonts w:cs="Times New Roman"/>
                          <w:sz w:val="24"/>
                          <w:szCs w:val="24"/>
                        </w:rPr>
                      </w:pPr>
                    </w:p>
                  </w:txbxContent>
                </v:textbox>
              </v:shape>
            </w:pict>
          </mc:Fallback>
        </mc:AlternateContent>
      </w:r>
    </w:p>
    <w:sectPr w:rsidR="00B04DCA" w:rsidRPr="00437766" w:rsidSect="00B66A2A">
      <w:headerReference w:type="defaul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7545" w14:textId="77777777" w:rsidR="00B66A2A" w:rsidRDefault="00B66A2A" w:rsidP="00D83C2A">
      <w:pPr>
        <w:spacing w:after="0" w:line="240" w:lineRule="auto"/>
      </w:pPr>
      <w:r>
        <w:separator/>
      </w:r>
    </w:p>
  </w:endnote>
  <w:endnote w:type="continuationSeparator" w:id="0">
    <w:p w14:paraId="152D0959" w14:textId="77777777" w:rsidR="00B66A2A" w:rsidRDefault="00B66A2A"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8F2F" w14:textId="77777777" w:rsidR="00B66A2A" w:rsidRDefault="00B66A2A" w:rsidP="00D83C2A">
      <w:pPr>
        <w:spacing w:after="0" w:line="240" w:lineRule="auto"/>
      </w:pPr>
      <w:r>
        <w:separator/>
      </w:r>
    </w:p>
  </w:footnote>
  <w:footnote w:type="continuationSeparator" w:id="0">
    <w:p w14:paraId="271103C7" w14:textId="77777777" w:rsidR="00B66A2A" w:rsidRDefault="00B66A2A"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730D864C" w:rsidR="00E5541A" w:rsidRDefault="00E5541A" w:rsidP="00CE3D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BC023F"/>
    <w:multiLevelType w:val="hybridMultilevel"/>
    <w:tmpl w:val="7BFAA610"/>
    <w:lvl w:ilvl="0" w:tplc="79A64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8F7008"/>
    <w:multiLevelType w:val="hybridMultilevel"/>
    <w:tmpl w:val="EA8C9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856D1"/>
    <w:multiLevelType w:val="hybridMultilevel"/>
    <w:tmpl w:val="31806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D654B"/>
    <w:multiLevelType w:val="hybridMultilevel"/>
    <w:tmpl w:val="9BE04E4E"/>
    <w:lvl w:ilvl="0" w:tplc="70CA54A0">
      <w:start w:val="1"/>
      <w:numFmt w:val="bullet"/>
      <w:lvlText w:val=""/>
      <w:lvlJc w:val="left"/>
      <w:pPr>
        <w:ind w:left="6480" w:hanging="360"/>
      </w:pPr>
      <w:rPr>
        <w:rFonts w:ascii="Symbol" w:hAnsi="Symbol" w:hint="default"/>
        <w:sz w:val="56"/>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0A3C40E1"/>
    <w:multiLevelType w:val="hybridMultilevel"/>
    <w:tmpl w:val="14660B50"/>
    <w:lvl w:ilvl="0" w:tplc="70CA54A0">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EBD7CFC"/>
    <w:multiLevelType w:val="hybridMultilevel"/>
    <w:tmpl w:val="488A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27AF8"/>
    <w:multiLevelType w:val="hybridMultilevel"/>
    <w:tmpl w:val="B4FA6EF0"/>
    <w:lvl w:ilvl="0" w:tplc="70CA54A0">
      <w:start w:val="1"/>
      <w:numFmt w:val="bullet"/>
      <w:lvlText w:val=""/>
      <w:lvlJc w:val="left"/>
      <w:pPr>
        <w:ind w:left="3600" w:hanging="360"/>
      </w:pPr>
      <w:rPr>
        <w:rFonts w:ascii="Symbol" w:hAnsi="Symbol" w:hint="default"/>
        <w:sz w:val="5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30002"/>
    <w:multiLevelType w:val="hybridMultilevel"/>
    <w:tmpl w:val="5778FB14"/>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77CC0"/>
    <w:multiLevelType w:val="hybridMultilevel"/>
    <w:tmpl w:val="28B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76BF3"/>
    <w:multiLevelType w:val="hybridMultilevel"/>
    <w:tmpl w:val="4664C3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75964782"/>
    <w:multiLevelType w:val="hybridMultilevel"/>
    <w:tmpl w:val="FF6ED3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76AC7317"/>
    <w:multiLevelType w:val="hybridMultilevel"/>
    <w:tmpl w:val="2B04C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404111106">
    <w:abstractNumId w:val="0"/>
  </w:num>
  <w:num w:numId="2" w16cid:durableId="465584848">
    <w:abstractNumId w:val="20"/>
  </w:num>
  <w:num w:numId="3" w16cid:durableId="373849614">
    <w:abstractNumId w:val="30"/>
  </w:num>
  <w:num w:numId="4" w16cid:durableId="1242175973">
    <w:abstractNumId w:val="26"/>
  </w:num>
  <w:num w:numId="5" w16cid:durableId="758716563">
    <w:abstractNumId w:val="25"/>
  </w:num>
  <w:num w:numId="6" w16cid:durableId="260721974">
    <w:abstractNumId w:val="4"/>
  </w:num>
  <w:num w:numId="7" w16cid:durableId="667561624">
    <w:abstractNumId w:val="16"/>
  </w:num>
  <w:num w:numId="8" w16cid:durableId="1895971538">
    <w:abstractNumId w:val="2"/>
  </w:num>
  <w:num w:numId="9" w16cid:durableId="513106551">
    <w:abstractNumId w:val="17"/>
  </w:num>
  <w:num w:numId="10" w16cid:durableId="459999069">
    <w:abstractNumId w:val="15"/>
  </w:num>
  <w:num w:numId="11" w16cid:durableId="1122268889">
    <w:abstractNumId w:val="29"/>
  </w:num>
  <w:num w:numId="12" w16cid:durableId="1642803709">
    <w:abstractNumId w:val="22"/>
  </w:num>
  <w:num w:numId="13" w16cid:durableId="1248686538">
    <w:abstractNumId w:val="10"/>
  </w:num>
  <w:num w:numId="14" w16cid:durableId="1286765955">
    <w:abstractNumId w:val="9"/>
  </w:num>
  <w:num w:numId="15" w16cid:durableId="362632281">
    <w:abstractNumId w:val="11"/>
  </w:num>
  <w:num w:numId="16" w16cid:durableId="2102292107">
    <w:abstractNumId w:val="5"/>
  </w:num>
  <w:num w:numId="17" w16cid:durableId="2010521994">
    <w:abstractNumId w:val="19"/>
  </w:num>
  <w:num w:numId="18" w16cid:durableId="841891019">
    <w:abstractNumId w:val="18"/>
  </w:num>
  <w:num w:numId="19" w16cid:durableId="629283259">
    <w:abstractNumId w:val="12"/>
  </w:num>
  <w:num w:numId="20" w16cid:durableId="1682320074">
    <w:abstractNumId w:val="28"/>
  </w:num>
  <w:num w:numId="21" w16cid:durableId="1251699179">
    <w:abstractNumId w:val="6"/>
  </w:num>
  <w:num w:numId="22" w16cid:durableId="932206172">
    <w:abstractNumId w:val="23"/>
  </w:num>
  <w:num w:numId="23" w16cid:durableId="1544710541">
    <w:abstractNumId w:val="8"/>
  </w:num>
  <w:num w:numId="24" w16cid:durableId="139620174">
    <w:abstractNumId w:val="14"/>
  </w:num>
  <w:num w:numId="25" w16cid:durableId="416640009">
    <w:abstractNumId w:val="7"/>
  </w:num>
  <w:num w:numId="26" w16cid:durableId="1213812168">
    <w:abstractNumId w:val="24"/>
  </w:num>
  <w:num w:numId="27" w16cid:durableId="2003121757">
    <w:abstractNumId w:val="27"/>
  </w:num>
  <w:num w:numId="28" w16cid:durableId="1097367318">
    <w:abstractNumId w:val="22"/>
    <w:lvlOverride w:ilvl="0">
      <w:startOverride w:val="1"/>
    </w:lvlOverride>
  </w:num>
  <w:num w:numId="29" w16cid:durableId="60492636">
    <w:abstractNumId w:val="22"/>
    <w:lvlOverride w:ilvl="0">
      <w:startOverride w:val="1"/>
    </w:lvlOverride>
  </w:num>
  <w:num w:numId="30" w16cid:durableId="846141125">
    <w:abstractNumId w:val="22"/>
    <w:lvlOverride w:ilvl="0">
      <w:startOverride w:val="1"/>
    </w:lvlOverride>
  </w:num>
  <w:num w:numId="31" w16cid:durableId="381297028">
    <w:abstractNumId w:val="22"/>
    <w:lvlOverride w:ilvl="0">
      <w:startOverride w:val="1"/>
    </w:lvlOverride>
  </w:num>
  <w:num w:numId="32" w16cid:durableId="1488478542">
    <w:abstractNumId w:val="21"/>
  </w:num>
  <w:num w:numId="33" w16cid:durableId="250504440">
    <w:abstractNumId w:val="22"/>
    <w:lvlOverride w:ilvl="0">
      <w:startOverride w:val="1"/>
    </w:lvlOverride>
  </w:num>
  <w:num w:numId="34" w16cid:durableId="1774864159">
    <w:abstractNumId w:val="1"/>
  </w:num>
  <w:num w:numId="35" w16cid:durableId="1307012948">
    <w:abstractNumId w:val="3"/>
  </w:num>
  <w:num w:numId="36" w16cid:durableId="1155221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3FD"/>
    <w:rsid w:val="00002D41"/>
    <w:rsid w:val="000109D5"/>
    <w:rsid w:val="0001268E"/>
    <w:rsid w:val="00013D9B"/>
    <w:rsid w:val="000142A2"/>
    <w:rsid w:val="0001570F"/>
    <w:rsid w:val="0001679D"/>
    <w:rsid w:val="00016B60"/>
    <w:rsid w:val="00022691"/>
    <w:rsid w:val="00027671"/>
    <w:rsid w:val="00030110"/>
    <w:rsid w:val="000306EA"/>
    <w:rsid w:val="00030D51"/>
    <w:rsid w:val="000315DD"/>
    <w:rsid w:val="00031C7C"/>
    <w:rsid w:val="00040597"/>
    <w:rsid w:val="00040EB1"/>
    <w:rsid w:val="0004221A"/>
    <w:rsid w:val="00047556"/>
    <w:rsid w:val="00047D82"/>
    <w:rsid w:val="000525D0"/>
    <w:rsid w:val="00061C7F"/>
    <w:rsid w:val="00061FE3"/>
    <w:rsid w:val="00064658"/>
    <w:rsid w:val="00071C05"/>
    <w:rsid w:val="000727B1"/>
    <w:rsid w:val="00073778"/>
    <w:rsid w:val="00076B0D"/>
    <w:rsid w:val="000774E8"/>
    <w:rsid w:val="0008190C"/>
    <w:rsid w:val="000A23EB"/>
    <w:rsid w:val="000A2B17"/>
    <w:rsid w:val="000A3DA8"/>
    <w:rsid w:val="000A6B9A"/>
    <w:rsid w:val="000B20E9"/>
    <w:rsid w:val="000B28BF"/>
    <w:rsid w:val="000B4FBB"/>
    <w:rsid w:val="000C0219"/>
    <w:rsid w:val="000C0362"/>
    <w:rsid w:val="000C03F3"/>
    <w:rsid w:val="000C7E30"/>
    <w:rsid w:val="000D1CC2"/>
    <w:rsid w:val="000D3E06"/>
    <w:rsid w:val="000D4B36"/>
    <w:rsid w:val="000E5309"/>
    <w:rsid w:val="000E60CF"/>
    <w:rsid w:val="000F01D1"/>
    <w:rsid w:val="000F2C35"/>
    <w:rsid w:val="000F6590"/>
    <w:rsid w:val="000F7355"/>
    <w:rsid w:val="0010159A"/>
    <w:rsid w:val="0010182F"/>
    <w:rsid w:val="00105822"/>
    <w:rsid w:val="001102D4"/>
    <w:rsid w:val="00112369"/>
    <w:rsid w:val="00116FBD"/>
    <w:rsid w:val="001179C1"/>
    <w:rsid w:val="00120120"/>
    <w:rsid w:val="001227DB"/>
    <w:rsid w:val="00122D27"/>
    <w:rsid w:val="00124325"/>
    <w:rsid w:val="00125B37"/>
    <w:rsid w:val="00125E09"/>
    <w:rsid w:val="0012607B"/>
    <w:rsid w:val="0012617C"/>
    <w:rsid w:val="0012761A"/>
    <w:rsid w:val="00132CE6"/>
    <w:rsid w:val="001332EA"/>
    <w:rsid w:val="00134D0F"/>
    <w:rsid w:val="00135BD5"/>
    <w:rsid w:val="00137E75"/>
    <w:rsid w:val="00140746"/>
    <w:rsid w:val="00140D44"/>
    <w:rsid w:val="00141799"/>
    <w:rsid w:val="001428A7"/>
    <w:rsid w:val="00145290"/>
    <w:rsid w:val="00147D2D"/>
    <w:rsid w:val="00150586"/>
    <w:rsid w:val="00151697"/>
    <w:rsid w:val="00153BC1"/>
    <w:rsid w:val="001608E1"/>
    <w:rsid w:val="001613AB"/>
    <w:rsid w:val="00163866"/>
    <w:rsid w:val="00164845"/>
    <w:rsid w:val="001703DF"/>
    <w:rsid w:val="00170BBF"/>
    <w:rsid w:val="00172117"/>
    <w:rsid w:val="001731B0"/>
    <w:rsid w:val="001809C5"/>
    <w:rsid w:val="0018196E"/>
    <w:rsid w:val="001842C1"/>
    <w:rsid w:val="00185DD2"/>
    <w:rsid w:val="00185E89"/>
    <w:rsid w:val="001903CC"/>
    <w:rsid w:val="001925FF"/>
    <w:rsid w:val="00196093"/>
    <w:rsid w:val="001A0423"/>
    <w:rsid w:val="001A14C6"/>
    <w:rsid w:val="001B40C4"/>
    <w:rsid w:val="001B474D"/>
    <w:rsid w:val="001B4BA2"/>
    <w:rsid w:val="001B4F91"/>
    <w:rsid w:val="001B643F"/>
    <w:rsid w:val="001C1C3C"/>
    <w:rsid w:val="001C4D54"/>
    <w:rsid w:val="001D11DE"/>
    <w:rsid w:val="001D1E48"/>
    <w:rsid w:val="001D2B80"/>
    <w:rsid w:val="001D3816"/>
    <w:rsid w:val="001D4447"/>
    <w:rsid w:val="001D6CD6"/>
    <w:rsid w:val="001D7494"/>
    <w:rsid w:val="001D7E40"/>
    <w:rsid w:val="001E010C"/>
    <w:rsid w:val="001F6F3D"/>
    <w:rsid w:val="002001FD"/>
    <w:rsid w:val="00200734"/>
    <w:rsid w:val="002009BF"/>
    <w:rsid w:val="0020296F"/>
    <w:rsid w:val="002064FE"/>
    <w:rsid w:val="002069E8"/>
    <w:rsid w:val="00206AB4"/>
    <w:rsid w:val="002075B6"/>
    <w:rsid w:val="002131BA"/>
    <w:rsid w:val="00214876"/>
    <w:rsid w:val="002157CB"/>
    <w:rsid w:val="00215F1A"/>
    <w:rsid w:val="00216E9F"/>
    <w:rsid w:val="00217A7E"/>
    <w:rsid w:val="00217AE2"/>
    <w:rsid w:val="00222165"/>
    <w:rsid w:val="002306DF"/>
    <w:rsid w:val="00230B74"/>
    <w:rsid w:val="0023341F"/>
    <w:rsid w:val="0023613F"/>
    <w:rsid w:val="00240EB6"/>
    <w:rsid w:val="0024419E"/>
    <w:rsid w:val="00245E36"/>
    <w:rsid w:val="00262EE6"/>
    <w:rsid w:val="002654C0"/>
    <w:rsid w:val="00272F4E"/>
    <w:rsid w:val="0027569E"/>
    <w:rsid w:val="00277568"/>
    <w:rsid w:val="0027761B"/>
    <w:rsid w:val="002837D2"/>
    <w:rsid w:val="0028462D"/>
    <w:rsid w:val="00285E21"/>
    <w:rsid w:val="00286129"/>
    <w:rsid w:val="00292093"/>
    <w:rsid w:val="00296384"/>
    <w:rsid w:val="00296541"/>
    <w:rsid w:val="002A7AED"/>
    <w:rsid w:val="002B15C8"/>
    <w:rsid w:val="002B2450"/>
    <w:rsid w:val="002B2F9D"/>
    <w:rsid w:val="002C0EC1"/>
    <w:rsid w:val="002C3C2B"/>
    <w:rsid w:val="002C45AD"/>
    <w:rsid w:val="002D039B"/>
    <w:rsid w:val="002D23C4"/>
    <w:rsid w:val="002D7987"/>
    <w:rsid w:val="002E632A"/>
    <w:rsid w:val="002E6DDD"/>
    <w:rsid w:val="002E771D"/>
    <w:rsid w:val="002F2865"/>
    <w:rsid w:val="002F56CC"/>
    <w:rsid w:val="002F58B8"/>
    <w:rsid w:val="002F6D6C"/>
    <w:rsid w:val="00304F53"/>
    <w:rsid w:val="00305538"/>
    <w:rsid w:val="00307090"/>
    <w:rsid w:val="003116DA"/>
    <w:rsid w:val="00315CB9"/>
    <w:rsid w:val="00315E74"/>
    <w:rsid w:val="00323C15"/>
    <w:rsid w:val="0032480F"/>
    <w:rsid w:val="00324E9C"/>
    <w:rsid w:val="00326D23"/>
    <w:rsid w:val="00333317"/>
    <w:rsid w:val="00333F30"/>
    <w:rsid w:val="00334632"/>
    <w:rsid w:val="003431DC"/>
    <w:rsid w:val="00351688"/>
    <w:rsid w:val="0035540B"/>
    <w:rsid w:val="00357D7E"/>
    <w:rsid w:val="00361C78"/>
    <w:rsid w:val="00375943"/>
    <w:rsid w:val="00376544"/>
    <w:rsid w:val="00381FC0"/>
    <w:rsid w:val="0038557B"/>
    <w:rsid w:val="00387ED9"/>
    <w:rsid w:val="00390E04"/>
    <w:rsid w:val="003964FE"/>
    <w:rsid w:val="00396749"/>
    <w:rsid w:val="003A0722"/>
    <w:rsid w:val="003A0A0E"/>
    <w:rsid w:val="003A1302"/>
    <w:rsid w:val="003A271B"/>
    <w:rsid w:val="003A2BC1"/>
    <w:rsid w:val="003A3035"/>
    <w:rsid w:val="003A5518"/>
    <w:rsid w:val="003A58B9"/>
    <w:rsid w:val="003B0E83"/>
    <w:rsid w:val="003B34BF"/>
    <w:rsid w:val="003C302A"/>
    <w:rsid w:val="003C51E3"/>
    <w:rsid w:val="003C5B91"/>
    <w:rsid w:val="003C5E1D"/>
    <w:rsid w:val="003C6107"/>
    <w:rsid w:val="003C654B"/>
    <w:rsid w:val="003C6886"/>
    <w:rsid w:val="003D2758"/>
    <w:rsid w:val="003E28A0"/>
    <w:rsid w:val="003E34A8"/>
    <w:rsid w:val="003F21B1"/>
    <w:rsid w:val="003F33EF"/>
    <w:rsid w:val="00402DD1"/>
    <w:rsid w:val="004047C6"/>
    <w:rsid w:val="00417285"/>
    <w:rsid w:val="004267B2"/>
    <w:rsid w:val="00430C8B"/>
    <w:rsid w:val="00430DDE"/>
    <w:rsid w:val="004373BE"/>
    <w:rsid w:val="004376A0"/>
    <w:rsid w:val="00437766"/>
    <w:rsid w:val="00437E62"/>
    <w:rsid w:val="0045159A"/>
    <w:rsid w:val="00452E93"/>
    <w:rsid w:val="0045345E"/>
    <w:rsid w:val="00453B8D"/>
    <w:rsid w:val="00453D1E"/>
    <w:rsid w:val="004640C6"/>
    <w:rsid w:val="004667A2"/>
    <w:rsid w:val="00470B75"/>
    <w:rsid w:val="00471BC2"/>
    <w:rsid w:val="00472718"/>
    <w:rsid w:val="00476F29"/>
    <w:rsid w:val="004821E8"/>
    <w:rsid w:val="0048279D"/>
    <w:rsid w:val="004909CF"/>
    <w:rsid w:val="00494A36"/>
    <w:rsid w:val="00495165"/>
    <w:rsid w:val="00495759"/>
    <w:rsid w:val="00495EE1"/>
    <w:rsid w:val="00496E55"/>
    <w:rsid w:val="0049749D"/>
    <w:rsid w:val="004A201A"/>
    <w:rsid w:val="004A2613"/>
    <w:rsid w:val="004A5419"/>
    <w:rsid w:val="004A5704"/>
    <w:rsid w:val="004B0F0C"/>
    <w:rsid w:val="004B23DF"/>
    <w:rsid w:val="004B39E2"/>
    <w:rsid w:val="004B3DB6"/>
    <w:rsid w:val="004B5E40"/>
    <w:rsid w:val="004C3274"/>
    <w:rsid w:val="004D0F5B"/>
    <w:rsid w:val="004D7CB8"/>
    <w:rsid w:val="004E0FF1"/>
    <w:rsid w:val="004E5625"/>
    <w:rsid w:val="004E7027"/>
    <w:rsid w:val="004F197E"/>
    <w:rsid w:val="004F5D2D"/>
    <w:rsid w:val="004F619D"/>
    <w:rsid w:val="004F7D93"/>
    <w:rsid w:val="0050113F"/>
    <w:rsid w:val="00502B74"/>
    <w:rsid w:val="005039E1"/>
    <w:rsid w:val="00506689"/>
    <w:rsid w:val="00506709"/>
    <w:rsid w:val="00512577"/>
    <w:rsid w:val="005226CB"/>
    <w:rsid w:val="00526131"/>
    <w:rsid w:val="00526402"/>
    <w:rsid w:val="00543145"/>
    <w:rsid w:val="00544D94"/>
    <w:rsid w:val="00545565"/>
    <w:rsid w:val="005471E3"/>
    <w:rsid w:val="00555D8C"/>
    <w:rsid w:val="00561ADC"/>
    <w:rsid w:val="00563F0B"/>
    <w:rsid w:val="00567C44"/>
    <w:rsid w:val="005715B1"/>
    <w:rsid w:val="00576F16"/>
    <w:rsid w:val="00576F25"/>
    <w:rsid w:val="00580B10"/>
    <w:rsid w:val="00583914"/>
    <w:rsid w:val="005839CD"/>
    <w:rsid w:val="005856C4"/>
    <w:rsid w:val="00585C62"/>
    <w:rsid w:val="00590764"/>
    <w:rsid w:val="00593085"/>
    <w:rsid w:val="00593C6F"/>
    <w:rsid w:val="005A13F9"/>
    <w:rsid w:val="005A5207"/>
    <w:rsid w:val="005A7728"/>
    <w:rsid w:val="005B2EA3"/>
    <w:rsid w:val="005B3439"/>
    <w:rsid w:val="005B39B3"/>
    <w:rsid w:val="005B77ED"/>
    <w:rsid w:val="005C4C0F"/>
    <w:rsid w:val="005C593F"/>
    <w:rsid w:val="005C757F"/>
    <w:rsid w:val="005C7BF5"/>
    <w:rsid w:val="005C7E12"/>
    <w:rsid w:val="005D2363"/>
    <w:rsid w:val="005D3B4F"/>
    <w:rsid w:val="005D763B"/>
    <w:rsid w:val="005E1715"/>
    <w:rsid w:val="005F1986"/>
    <w:rsid w:val="005F3102"/>
    <w:rsid w:val="005F72AC"/>
    <w:rsid w:val="006006E8"/>
    <w:rsid w:val="006046DE"/>
    <w:rsid w:val="0060729F"/>
    <w:rsid w:val="00610926"/>
    <w:rsid w:val="006122C8"/>
    <w:rsid w:val="006174B9"/>
    <w:rsid w:val="006255AB"/>
    <w:rsid w:val="00627E4F"/>
    <w:rsid w:val="00634F44"/>
    <w:rsid w:val="00636F64"/>
    <w:rsid w:val="00640CF2"/>
    <w:rsid w:val="006416B1"/>
    <w:rsid w:val="00643437"/>
    <w:rsid w:val="00647274"/>
    <w:rsid w:val="0065202A"/>
    <w:rsid w:val="006522F2"/>
    <w:rsid w:val="00655856"/>
    <w:rsid w:val="00657B48"/>
    <w:rsid w:val="00662FAC"/>
    <w:rsid w:val="00663D9C"/>
    <w:rsid w:val="00664C4B"/>
    <w:rsid w:val="00671B16"/>
    <w:rsid w:val="00672FF4"/>
    <w:rsid w:val="006804CF"/>
    <w:rsid w:val="00681731"/>
    <w:rsid w:val="00684E57"/>
    <w:rsid w:val="006867B2"/>
    <w:rsid w:val="00691E37"/>
    <w:rsid w:val="00692EB6"/>
    <w:rsid w:val="006951D5"/>
    <w:rsid w:val="006A03FC"/>
    <w:rsid w:val="006A286A"/>
    <w:rsid w:val="006A4B58"/>
    <w:rsid w:val="006A7775"/>
    <w:rsid w:val="006B1333"/>
    <w:rsid w:val="006B4525"/>
    <w:rsid w:val="006C2359"/>
    <w:rsid w:val="006C262B"/>
    <w:rsid w:val="006C3961"/>
    <w:rsid w:val="006C7FB3"/>
    <w:rsid w:val="006D2AF2"/>
    <w:rsid w:val="006D7537"/>
    <w:rsid w:val="006E34E3"/>
    <w:rsid w:val="006E502C"/>
    <w:rsid w:val="006E534D"/>
    <w:rsid w:val="006E60E2"/>
    <w:rsid w:val="006F032B"/>
    <w:rsid w:val="006F4075"/>
    <w:rsid w:val="006F4BA3"/>
    <w:rsid w:val="006F6F10"/>
    <w:rsid w:val="007024CF"/>
    <w:rsid w:val="007075C8"/>
    <w:rsid w:val="00710099"/>
    <w:rsid w:val="00710144"/>
    <w:rsid w:val="0071229B"/>
    <w:rsid w:val="007139CF"/>
    <w:rsid w:val="00715522"/>
    <w:rsid w:val="00721C25"/>
    <w:rsid w:val="007236A9"/>
    <w:rsid w:val="00723949"/>
    <w:rsid w:val="007252CC"/>
    <w:rsid w:val="00726432"/>
    <w:rsid w:val="0073795B"/>
    <w:rsid w:val="0074016F"/>
    <w:rsid w:val="0074502C"/>
    <w:rsid w:val="007454CA"/>
    <w:rsid w:val="0075184E"/>
    <w:rsid w:val="00751E4F"/>
    <w:rsid w:val="00752982"/>
    <w:rsid w:val="00752AC2"/>
    <w:rsid w:val="007542C6"/>
    <w:rsid w:val="007554E4"/>
    <w:rsid w:val="00760E35"/>
    <w:rsid w:val="00762980"/>
    <w:rsid w:val="00763019"/>
    <w:rsid w:val="00766B8D"/>
    <w:rsid w:val="007707D3"/>
    <w:rsid w:val="00771E80"/>
    <w:rsid w:val="0077263B"/>
    <w:rsid w:val="00772814"/>
    <w:rsid w:val="0078066B"/>
    <w:rsid w:val="0078073F"/>
    <w:rsid w:val="00783398"/>
    <w:rsid w:val="007846E2"/>
    <w:rsid w:val="00785224"/>
    <w:rsid w:val="00787C6E"/>
    <w:rsid w:val="00790C3E"/>
    <w:rsid w:val="0079123A"/>
    <w:rsid w:val="00793734"/>
    <w:rsid w:val="0079599F"/>
    <w:rsid w:val="007963A0"/>
    <w:rsid w:val="00796AC7"/>
    <w:rsid w:val="007A435F"/>
    <w:rsid w:val="007A4FB6"/>
    <w:rsid w:val="007A715F"/>
    <w:rsid w:val="007B05D8"/>
    <w:rsid w:val="007B6A61"/>
    <w:rsid w:val="007B7B63"/>
    <w:rsid w:val="007C00DA"/>
    <w:rsid w:val="007C1273"/>
    <w:rsid w:val="007C330D"/>
    <w:rsid w:val="007D0C61"/>
    <w:rsid w:val="007D0C81"/>
    <w:rsid w:val="007D3EE1"/>
    <w:rsid w:val="007D53F5"/>
    <w:rsid w:val="007D647D"/>
    <w:rsid w:val="007D7C1E"/>
    <w:rsid w:val="007E4558"/>
    <w:rsid w:val="007E5817"/>
    <w:rsid w:val="007F3433"/>
    <w:rsid w:val="007F5C3D"/>
    <w:rsid w:val="007F5ECC"/>
    <w:rsid w:val="007F7BEC"/>
    <w:rsid w:val="00803236"/>
    <w:rsid w:val="00804AE8"/>
    <w:rsid w:val="00805AAC"/>
    <w:rsid w:val="00805B36"/>
    <w:rsid w:val="008119F4"/>
    <w:rsid w:val="00815A73"/>
    <w:rsid w:val="008179D3"/>
    <w:rsid w:val="00821525"/>
    <w:rsid w:val="0083036B"/>
    <w:rsid w:val="00835B42"/>
    <w:rsid w:val="00835B64"/>
    <w:rsid w:val="00835C56"/>
    <w:rsid w:val="00836657"/>
    <w:rsid w:val="00857C57"/>
    <w:rsid w:val="008635FA"/>
    <w:rsid w:val="008642DF"/>
    <w:rsid w:val="00866209"/>
    <w:rsid w:val="00870AEB"/>
    <w:rsid w:val="00870C12"/>
    <w:rsid w:val="00872838"/>
    <w:rsid w:val="00876CF6"/>
    <w:rsid w:val="008771D1"/>
    <w:rsid w:val="00886337"/>
    <w:rsid w:val="0089274B"/>
    <w:rsid w:val="00892B33"/>
    <w:rsid w:val="00896E5F"/>
    <w:rsid w:val="008A06DA"/>
    <w:rsid w:val="008A0F5E"/>
    <w:rsid w:val="008A177C"/>
    <w:rsid w:val="008A34F7"/>
    <w:rsid w:val="008A39D6"/>
    <w:rsid w:val="008A664C"/>
    <w:rsid w:val="008B15D7"/>
    <w:rsid w:val="008B2033"/>
    <w:rsid w:val="008B618F"/>
    <w:rsid w:val="008B647E"/>
    <w:rsid w:val="008C4273"/>
    <w:rsid w:val="008C4C68"/>
    <w:rsid w:val="008D0DFD"/>
    <w:rsid w:val="008D2657"/>
    <w:rsid w:val="008D3D3F"/>
    <w:rsid w:val="008D4D0D"/>
    <w:rsid w:val="008D52EB"/>
    <w:rsid w:val="008D64F2"/>
    <w:rsid w:val="008D7003"/>
    <w:rsid w:val="008D7D2D"/>
    <w:rsid w:val="008E2B38"/>
    <w:rsid w:val="008E5E23"/>
    <w:rsid w:val="008F24C8"/>
    <w:rsid w:val="008F38D3"/>
    <w:rsid w:val="008F40AA"/>
    <w:rsid w:val="008F5923"/>
    <w:rsid w:val="00901A3C"/>
    <w:rsid w:val="00903A63"/>
    <w:rsid w:val="00904D03"/>
    <w:rsid w:val="00907860"/>
    <w:rsid w:val="00910651"/>
    <w:rsid w:val="009125C4"/>
    <w:rsid w:val="009126A1"/>
    <w:rsid w:val="009137C1"/>
    <w:rsid w:val="009203DF"/>
    <w:rsid w:val="009208E4"/>
    <w:rsid w:val="00921179"/>
    <w:rsid w:val="009272C9"/>
    <w:rsid w:val="0093100C"/>
    <w:rsid w:val="0093315B"/>
    <w:rsid w:val="00934644"/>
    <w:rsid w:val="009372C1"/>
    <w:rsid w:val="00937383"/>
    <w:rsid w:val="00937589"/>
    <w:rsid w:val="009401D8"/>
    <w:rsid w:val="00942D50"/>
    <w:rsid w:val="0095451F"/>
    <w:rsid w:val="00957B74"/>
    <w:rsid w:val="00960E45"/>
    <w:rsid w:val="009646B1"/>
    <w:rsid w:val="0096488E"/>
    <w:rsid w:val="009716B5"/>
    <w:rsid w:val="009717D5"/>
    <w:rsid w:val="0097221D"/>
    <w:rsid w:val="00973738"/>
    <w:rsid w:val="00975552"/>
    <w:rsid w:val="00975602"/>
    <w:rsid w:val="00977495"/>
    <w:rsid w:val="00984E29"/>
    <w:rsid w:val="00985B62"/>
    <w:rsid w:val="0098619C"/>
    <w:rsid w:val="00986BDC"/>
    <w:rsid w:val="00986C68"/>
    <w:rsid w:val="009906A6"/>
    <w:rsid w:val="009917B9"/>
    <w:rsid w:val="009A6CFD"/>
    <w:rsid w:val="009B203D"/>
    <w:rsid w:val="009B2C27"/>
    <w:rsid w:val="009B44E6"/>
    <w:rsid w:val="009C2E87"/>
    <w:rsid w:val="009D3816"/>
    <w:rsid w:val="009E1B53"/>
    <w:rsid w:val="009E2620"/>
    <w:rsid w:val="009E2A81"/>
    <w:rsid w:val="009E3513"/>
    <w:rsid w:val="009F4284"/>
    <w:rsid w:val="009F47DB"/>
    <w:rsid w:val="009F6BDB"/>
    <w:rsid w:val="00A00626"/>
    <w:rsid w:val="00A01929"/>
    <w:rsid w:val="00A058DA"/>
    <w:rsid w:val="00A07971"/>
    <w:rsid w:val="00A07AA1"/>
    <w:rsid w:val="00A17293"/>
    <w:rsid w:val="00A225D6"/>
    <w:rsid w:val="00A250B3"/>
    <w:rsid w:val="00A26B98"/>
    <w:rsid w:val="00A31C4B"/>
    <w:rsid w:val="00A343A9"/>
    <w:rsid w:val="00A345EA"/>
    <w:rsid w:val="00A35928"/>
    <w:rsid w:val="00A36022"/>
    <w:rsid w:val="00A410B7"/>
    <w:rsid w:val="00A447AF"/>
    <w:rsid w:val="00A44D1D"/>
    <w:rsid w:val="00A461BE"/>
    <w:rsid w:val="00A50698"/>
    <w:rsid w:val="00A55D5C"/>
    <w:rsid w:val="00A57DFB"/>
    <w:rsid w:val="00A620E8"/>
    <w:rsid w:val="00A62792"/>
    <w:rsid w:val="00A65CD5"/>
    <w:rsid w:val="00A67AE9"/>
    <w:rsid w:val="00A74470"/>
    <w:rsid w:val="00A74712"/>
    <w:rsid w:val="00A76B38"/>
    <w:rsid w:val="00A76DAD"/>
    <w:rsid w:val="00A77B9C"/>
    <w:rsid w:val="00A77C48"/>
    <w:rsid w:val="00A80B7A"/>
    <w:rsid w:val="00A80BA5"/>
    <w:rsid w:val="00A81100"/>
    <w:rsid w:val="00A82E5C"/>
    <w:rsid w:val="00A84055"/>
    <w:rsid w:val="00A87CFB"/>
    <w:rsid w:val="00A92D6F"/>
    <w:rsid w:val="00A96B90"/>
    <w:rsid w:val="00AA3378"/>
    <w:rsid w:val="00AA6245"/>
    <w:rsid w:val="00AB2C28"/>
    <w:rsid w:val="00AB335F"/>
    <w:rsid w:val="00AC30F4"/>
    <w:rsid w:val="00AD26BF"/>
    <w:rsid w:val="00AD2B34"/>
    <w:rsid w:val="00AD73BD"/>
    <w:rsid w:val="00AE0C02"/>
    <w:rsid w:val="00AE11A8"/>
    <w:rsid w:val="00AE3C20"/>
    <w:rsid w:val="00AE561B"/>
    <w:rsid w:val="00AF0C6D"/>
    <w:rsid w:val="00AF2595"/>
    <w:rsid w:val="00AF3AC9"/>
    <w:rsid w:val="00AF5235"/>
    <w:rsid w:val="00AF70F0"/>
    <w:rsid w:val="00B04DBD"/>
    <w:rsid w:val="00B04DCA"/>
    <w:rsid w:val="00B0780C"/>
    <w:rsid w:val="00B1105F"/>
    <w:rsid w:val="00B13B42"/>
    <w:rsid w:val="00B1528E"/>
    <w:rsid w:val="00B16106"/>
    <w:rsid w:val="00B16A83"/>
    <w:rsid w:val="00B25808"/>
    <w:rsid w:val="00B261AF"/>
    <w:rsid w:val="00B30F1A"/>
    <w:rsid w:val="00B312F2"/>
    <w:rsid w:val="00B429EA"/>
    <w:rsid w:val="00B4408D"/>
    <w:rsid w:val="00B451FD"/>
    <w:rsid w:val="00B503D0"/>
    <w:rsid w:val="00B53FD7"/>
    <w:rsid w:val="00B6163A"/>
    <w:rsid w:val="00B64646"/>
    <w:rsid w:val="00B65973"/>
    <w:rsid w:val="00B6651F"/>
    <w:rsid w:val="00B66A2A"/>
    <w:rsid w:val="00B7427C"/>
    <w:rsid w:val="00B775FB"/>
    <w:rsid w:val="00B8165A"/>
    <w:rsid w:val="00B91312"/>
    <w:rsid w:val="00B91F03"/>
    <w:rsid w:val="00BB346F"/>
    <w:rsid w:val="00BB347E"/>
    <w:rsid w:val="00BB3A0A"/>
    <w:rsid w:val="00BB6C22"/>
    <w:rsid w:val="00BC0B98"/>
    <w:rsid w:val="00BD1BAF"/>
    <w:rsid w:val="00BD327C"/>
    <w:rsid w:val="00BD3E78"/>
    <w:rsid w:val="00BD52BA"/>
    <w:rsid w:val="00BD78F9"/>
    <w:rsid w:val="00BD7F85"/>
    <w:rsid w:val="00BF0C90"/>
    <w:rsid w:val="00BF4960"/>
    <w:rsid w:val="00BF5442"/>
    <w:rsid w:val="00BF58AA"/>
    <w:rsid w:val="00BF7E8D"/>
    <w:rsid w:val="00C00B6D"/>
    <w:rsid w:val="00C014A3"/>
    <w:rsid w:val="00C0208D"/>
    <w:rsid w:val="00C05832"/>
    <w:rsid w:val="00C10C3B"/>
    <w:rsid w:val="00C12189"/>
    <w:rsid w:val="00C223C2"/>
    <w:rsid w:val="00C238DF"/>
    <w:rsid w:val="00C23DF1"/>
    <w:rsid w:val="00C242DA"/>
    <w:rsid w:val="00C27339"/>
    <w:rsid w:val="00C318E1"/>
    <w:rsid w:val="00C31C1D"/>
    <w:rsid w:val="00C32945"/>
    <w:rsid w:val="00C422A6"/>
    <w:rsid w:val="00C42629"/>
    <w:rsid w:val="00C42898"/>
    <w:rsid w:val="00C47CA1"/>
    <w:rsid w:val="00C508EC"/>
    <w:rsid w:val="00C55ED1"/>
    <w:rsid w:val="00C56828"/>
    <w:rsid w:val="00C57D78"/>
    <w:rsid w:val="00C61D14"/>
    <w:rsid w:val="00C627D5"/>
    <w:rsid w:val="00C65171"/>
    <w:rsid w:val="00C66CC5"/>
    <w:rsid w:val="00C73B43"/>
    <w:rsid w:val="00C74739"/>
    <w:rsid w:val="00C75007"/>
    <w:rsid w:val="00C81F40"/>
    <w:rsid w:val="00C836B3"/>
    <w:rsid w:val="00C8788A"/>
    <w:rsid w:val="00CA3AF4"/>
    <w:rsid w:val="00CA409F"/>
    <w:rsid w:val="00CB5C3E"/>
    <w:rsid w:val="00CB5ED5"/>
    <w:rsid w:val="00CC231C"/>
    <w:rsid w:val="00CC424A"/>
    <w:rsid w:val="00CC618C"/>
    <w:rsid w:val="00CC6C2E"/>
    <w:rsid w:val="00CD07F8"/>
    <w:rsid w:val="00CD6685"/>
    <w:rsid w:val="00CE3DAB"/>
    <w:rsid w:val="00CE519C"/>
    <w:rsid w:val="00CE6B48"/>
    <w:rsid w:val="00CE7C4F"/>
    <w:rsid w:val="00CF01E5"/>
    <w:rsid w:val="00CF0461"/>
    <w:rsid w:val="00CF388B"/>
    <w:rsid w:val="00CF615D"/>
    <w:rsid w:val="00D0773A"/>
    <w:rsid w:val="00D13789"/>
    <w:rsid w:val="00D14B3A"/>
    <w:rsid w:val="00D16400"/>
    <w:rsid w:val="00D17915"/>
    <w:rsid w:val="00D17FF3"/>
    <w:rsid w:val="00D2012E"/>
    <w:rsid w:val="00D2072A"/>
    <w:rsid w:val="00D20917"/>
    <w:rsid w:val="00D216DB"/>
    <w:rsid w:val="00D324C9"/>
    <w:rsid w:val="00D378B5"/>
    <w:rsid w:val="00D426D1"/>
    <w:rsid w:val="00D44E90"/>
    <w:rsid w:val="00D465E1"/>
    <w:rsid w:val="00D51A25"/>
    <w:rsid w:val="00D52184"/>
    <w:rsid w:val="00D5519D"/>
    <w:rsid w:val="00D61FB7"/>
    <w:rsid w:val="00D634FD"/>
    <w:rsid w:val="00D63871"/>
    <w:rsid w:val="00D647C0"/>
    <w:rsid w:val="00D70FFB"/>
    <w:rsid w:val="00D722FB"/>
    <w:rsid w:val="00D83C2A"/>
    <w:rsid w:val="00D867EB"/>
    <w:rsid w:val="00D87A62"/>
    <w:rsid w:val="00D90222"/>
    <w:rsid w:val="00D9382E"/>
    <w:rsid w:val="00DB1AD5"/>
    <w:rsid w:val="00DB3F8F"/>
    <w:rsid w:val="00DC5EBC"/>
    <w:rsid w:val="00DC6F66"/>
    <w:rsid w:val="00DC777A"/>
    <w:rsid w:val="00DD0E7F"/>
    <w:rsid w:val="00DD4A39"/>
    <w:rsid w:val="00DD6693"/>
    <w:rsid w:val="00DE4EC1"/>
    <w:rsid w:val="00DF0897"/>
    <w:rsid w:val="00DF4576"/>
    <w:rsid w:val="00DF487A"/>
    <w:rsid w:val="00DF702B"/>
    <w:rsid w:val="00DF733A"/>
    <w:rsid w:val="00E137E0"/>
    <w:rsid w:val="00E15D78"/>
    <w:rsid w:val="00E222C2"/>
    <w:rsid w:val="00E225A4"/>
    <w:rsid w:val="00E23E9F"/>
    <w:rsid w:val="00E31F08"/>
    <w:rsid w:val="00E32E8F"/>
    <w:rsid w:val="00E330D1"/>
    <w:rsid w:val="00E35B53"/>
    <w:rsid w:val="00E36709"/>
    <w:rsid w:val="00E419E8"/>
    <w:rsid w:val="00E503BD"/>
    <w:rsid w:val="00E50CB3"/>
    <w:rsid w:val="00E511EF"/>
    <w:rsid w:val="00E538C5"/>
    <w:rsid w:val="00E5541A"/>
    <w:rsid w:val="00E564A2"/>
    <w:rsid w:val="00E6345B"/>
    <w:rsid w:val="00E6614A"/>
    <w:rsid w:val="00E66800"/>
    <w:rsid w:val="00E67DDE"/>
    <w:rsid w:val="00E7516F"/>
    <w:rsid w:val="00E81F7F"/>
    <w:rsid w:val="00E83E58"/>
    <w:rsid w:val="00E87179"/>
    <w:rsid w:val="00E92B4C"/>
    <w:rsid w:val="00E92B53"/>
    <w:rsid w:val="00E94391"/>
    <w:rsid w:val="00E94E4D"/>
    <w:rsid w:val="00EA162C"/>
    <w:rsid w:val="00EA2B08"/>
    <w:rsid w:val="00EA2C47"/>
    <w:rsid w:val="00EA35A2"/>
    <w:rsid w:val="00EA3E21"/>
    <w:rsid w:val="00EA4D25"/>
    <w:rsid w:val="00EB06D2"/>
    <w:rsid w:val="00EB11DF"/>
    <w:rsid w:val="00EB47C1"/>
    <w:rsid w:val="00EB7F7B"/>
    <w:rsid w:val="00EE19E7"/>
    <w:rsid w:val="00EE4E5E"/>
    <w:rsid w:val="00EE60E8"/>
    <w:rsid w:val="00EF10C3"/>
    <w:rsid w:val="00EF3342"/>
    <w:rsid w:val="00EF3CFD"/>
    <w:rsid w:val="00EF4EF2"/>
    <w:rsid w:val="00EF66E7"/>
    <w:rsid w:val="00EF7E06"/>
    <w:rsid w:val="00F0607F"/>
    <w:rsid w:val="00F105B4"/>
    <w:rsid w:val="00F13613"/>
    <w:rsid w:val="00F149CE"/>
    <w:rsid w:val="00F22C97"/>
    <w:rsid w:val="00F27657"/>
    <w:rsid w:val="00F32D3C"/>
    <w:rsid w:val="00F36CBE"/>
    <w:rsid w:val="00F4147A"/>
    <w:rsid w:val="00F4153D"/>
    <w:rsid w:val="00F41651"/>
    <w:rsid w:val="00F423E4"/>
    <w:rsid w:val="00F4289C"/>
    <w:rsid w:val="00F43948"/>
    <w:rsid w:val="00F529BC"/>
    <w:rsid w:val="00F614E6"/>
    <w:rsid w:val="00F62CEF"/>
    <w:rsid w:val="00F639AD"/>
    <w:rsid w:val="00F81247"/>
    <w:rsid w:val="00F8127D"/>
    <w:rsid w:val="00F81956"/>
    <w:rsid w:val="00F82854"/>
    <w:rsid w:val="00F84DFC"/>
    <w:rsid w:val="00F87D90"/>
    <w:rsid w:val="00F92FA3"/>
    <w:rsid w:val="00F9714B"/>
    <w:rsid w:val="00FA064B"/>
    <w:rsid w:val="00FA4115"/>
    <w:rsid w:val="00FB3AF8"/>
    <w:rsid w:val="00FB4FF1"/>
    <w:rsid w:val="00FB5219"/>
    <w:rsid w:val="00FD2FCD"/>
    <w:rsid w:val="00FD44EE"/>
    <w:rsid w:val="00FD49F0"/>
    <w:rsid w:val="00FD7072"/>
    <w:rsid w:val="00FE1AC4"/>
    <w:rsid w:val="00FE266D"/>
    <w:rsid w:val="00FE26BB"/>
    <w:rsid w:val="00FE346E"/>
    <w:rsid w:val="00FE5EAE"/>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5EB10"/>
  <w15:docId w15:val="{6012A467-6263-4A84-9B47-E28F6EA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689"/>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paragraph" w:styleId="NormalWeb">
    <w:name w:val="Normal (Web)"/>
    <w:basedOn w:val="Normal"/>
    <w:uiPriority w:val="99"/>
    <w:semiHidden/>
    <w:unhideWhenUsed/>
    <w:rsid w:val="007454C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47AF"/>
    <w:rPr>
      <w:color w:val="954F72" w:themeColor="followedHyperlink"/>
      <w:u w:val="single"/>
    </w:rPr>
  </w:style>
  <w:style w:type="paragraph" w:styleId="Revision">
    <w:name w:val="Revision"/>
    <w:hidden/>
    <w:uiPriority w:val="99"/>
    <w:semiHidden/>
    <w:rsid w:val="005C4C0F"/>
    <w:pPr>
      <w:spacing w:after="0" w:line="240" w:lineRule="auto"/>
    </w:pPr>
  </w:style>
  <w:style w:type="character" w:styleId="UnresolvedMention">
    <w:name w:val="Unresolved Mention"/>
    <w:basedOn w:val="DefaultParagraphFont"/>
    <w:uiPriority w:val="99"/>
    <w:semiHidden/>
    <w:unhideWhenUsed/>
    <w:rsid w:val="006C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keysight.com/us/en/assets/3121-1004/data-sheets/EDU33210-Series-20-MHz-Function-Arbitrary-Waveform-Generator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66D6B-62E6-4AA7-92CC-5ABCDC2C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Schmitz</dc:creator>
  <cp:keywords/>
  <dc:description/>
  <cp:lastModifiedBy>Jonathon Schuh</cp:lastModifiedBy>
  <cp:revision>28</cp:revision>
  <cp:lastPrinted>2018-02-12T18:34:00Z</cp:lastPrinted>
  <dcterms:created xsi:type="dcterms:W3CDTF">2023-02-10T18:38:00Z</dcterms:created>
  <dcterms:modified xsi:type="dcterms:W3CDTF">2024-03-24T20:56:00Z</dcterms:modified>
</cp:coreProperties>
</file>